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pPr>
      <w:bookmarkStart w:id="0" w:name="_Toc266776854"/>
      <w:r>
        <w:rPr>
          <w:rFonts w:ascii="宋体" w:hAnsi="宋体"/>
        </w:rPr>
        <w:drawing>
          <wp:anchor distT="0" distB="0" distL="114300" distR="114300" simplePos="0" relativeHeight="251661312" behindDoc="0" locked="0" layoutInCell="1" allowOverlap="1">
            <wp:simplePos x="0" y="0"/>
            <wp:positionH relativeFrom="column">
              <wp:posOffset>161925</wp:posOffset>
            </wp:positionH>
            <wp:positionV relativeFrom="paragraph">
              <wp:posOffset>49530</wp:posOffset>
            </wp:positionV>
            <wp:extent cx="885825" cy="800100"/>
            <wp:effectExtent l="0" t="0" r="13335" b="7620"/>
            <wp:wrapNone/>
            <wp:docPr id="7" name="图片 7" descr="84210a8edccebce5edbec632a134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4210a8edccebce5edbec632a134cfc"/>
                    <pic:cNvPicPr>
                      <a:picLocks noChangeAspect="1"/>
                    </pic:cNvPicPr>
                  </pic:nvPicPr>
                  <pic:blipFill>
                    <a:blip r:embed="rId8"/>
                    <a:stretch>
                      <a:fillRect/>
                    </a:stretch>
                  </pic:blipFill>
                  <pic:spPr>
                    <a:xfrm>
                      <a:off x="0" y="0"/>
                      <a:ext cx="900229" cy="813110"/>
                    </a:xfrm>
                    <a:prstGeom prst="rect">
                      <a:avLst/>
                    </a:prstGeom>
                  </pic:spPr>
                </pic:pic>
              </a:graphicData>
            </a:graphic>
          </wp:anchor>
        </w:drawing>
      </w:r>
    </w:p>
    <w:p>
      <w:pPr>
        <w:pStyle w:val="2"/>
        <w:ind w:firstLine="210"/>
      </w:pPr>
    </w:p>
    <w:p>
      <w:pPr>
        <w:pStyle w:val="2"/>
        <w:ind w:firstLine="210"/>
      </w:pPr>
    </w:p>
    <w:p>
      <w:pPr>
        <w:jc w:val="center"/>
        <w:rPr>
          <w:rFonts w:ascii="宋体" w:hAnsi="宋体" w:cs="宋体"/>
          <w:b/>
          <w:bCs/>
          <w:sz w:val="36"/>
          <w:szCs w:val="36"/>
        </w:rPr>
      </w:pPr>
      <w:r>
        <w:rPr>
          <w:rFonts w:hint="eastAsia" w:ascii="宋体" w:hAnsi="宋体" w:cs="宋体"/>
          <w:b/>
          <w:bCs/>
          <w:sz w:val="52"/>
          <w:szCs w:val="52"/>
          <w:lang w:val="en-US" w:eastAsia="zh-CN"/>
        </w:rPr>
        <w:t>满洲里市图书馆数字资源建设项目</w:t>
      </w:r>
    </w:p>
    <w:p>
      <w:pPr>
        <w:spacing w:after="120"/>
      </w:pPr>
    </w:p>
    <w:p>
      <w:pPr>
        <w:spacing w:after="120"/>
        <w:rPr>
          <w:rFonts w:hint="eastAsia"/>
        </w:rPr>
      </w:pPr>
      <w:r>
        <w:rPr>
          <w:rFonts w:hint="eastAsia"/>
        </w:rPr>
        <w:tab/>
      </w:r>
      <w:r>
        <w:tab/>
      </w:r>
      <w:r>
        <w:rPr>
          <w:rFonts w:hint="eastAsia"/>
        </w:rPr>
        <w:tab/>
      </w:r>
    </w:p>
    <w:p>
      <w:pPr>
        <w:pStyle w:val="2"/>
        <w:rPr>
          <w:rFonts w:hint="eastAsia"/>
          <w:lang w:eastAsia="zh-CN"/>
        </w:rPr>
      </w:pPr>
    </w:p>
    <w:p>
      <w:pPr>
        <w:spacing w:after="120"/>
      </w:pPr>
    </w:p>
    <w:p>
      <w:pPr>
        <w:jc w:val="center"/>
        <w:rPr>
          <w:rFonts w:ascii="宋体" w:hAnsi="宋体" w:cs="宋体"/>
          <w:b/>
          <w:sz w:val="104"/>
          <w:szCs w:val="104"/>
        </w:rPr>
      </w:pPr>
      <w:r>
        <w:rPr>
          <w:rFonts w:hint="eastAsia" w:ascii="宋体" w:hAnsi="宋体" w:cs="宋体"/>
          <w:b/>
          <w:sz w:val="104"/>
          <w:szCs w:val="104"/>
        </w:rPr>
        <w:t>竞争性磋商文件</w:t>
      </w:r>
    </w:p>
    <w:p>
      <w:pPr>
        <w:spacing w:line="440" w:lineRule="exact"/>
        <w:jc w:val="center"/>
        <w:rPr>
          <w:rFonts w:ascii="宋体" w:hAnsi="宋体" w:cs="宋体"/>
          <w:b/>
          <w:bCs/>
          <w:sz w:val="44"/>
          <w:szCs w:val="44"/>
        </w:rPr>
      </w:pPr>
    </w:p>
    <w:p>
      <w:pPr>
        <w:spacing w:line="460" w:lineRule="exact"/>
        <w:jc w:val="both"/>
        <w:rPr>
          <w:rFonts w:hint="eastAsia" w:ascii="宋体" w:hAnsi="宋体" w:cs="宋体"/>
          <w:sz w:val="32"/>
          <w:szCs w:val="32"/>
        </w:rPr>
      </w:pPr>
    </w:p>
    <w:p>
      <w:pPr>
        <w:spacing w:line="460" w:lineRule="exact"/>
        <w:jc w:val="both"/>
        <w:rPr>
          <w:rFonts w:hint="eastAsia" w:ascii="宋体" w:hAnsi="宋体" w:cs="宋体"/>
          <w:sz w:val="32"/>
          <w:szCs w:val="32"/>
        </w:rPr>
      </w:pPr>
    </w:p>
    <w:p>
      <w:pPr>
        <w:spacing w:line="460" w:lineRule="exact"/>
        <w:jc w:val="center"/>
        <w:rPr>
          <w:rFonts w:hint="eastAsia" w:ascii="宋体" w:hAnsi="宋体" w:cs="宋体"/>
          <w:sz w:val="32"/>
          <w:szCs w:val="32"/>
        </w:rPr>
      </w:pPr>
      <w:r>
        <w:rPr>
          <w:rFonts w:hint="eastAsia" w:ascii="宋体" w:hAnsi="宋体" w:cs="宋体"/>
          <w:sz w:val="32"/>
          <w:szCs w:val="32"/>
        </w:rPr>
        <w:t>批准文件编号：满洲里市人民政府专题会议纪要【2022】</w:t>
      </w:r>
    </w:p>
    <w:p>
      <w:pPr>
        <w:spacing w:line="460" w:lineRule="exact"/>
        <w:jc w:val="center"/>
        <w:rPr>
          <w:rFonts w:hint="eastAsia" w:ascii="宋体" w:hAnsi="宋体" w:cs="宋体"/>
          <w:sz w:val="32"/>
          <w:szCs w:val="32"/>
        </w:rPr>
      </w:pPr>
      <w:r>
        <w:rPr>
          <w:rFonts w:hint="eastAsia" w:ascii="宋体" w:hAnsi="宋体" w:cs="宋体"/>
          <w:sz w:val="32"/>
          <w:szCs w:val="32"/>
        </w:rPr>
        <w:t>4号</w:t>
      </w:r>
      <w:r>
        <w:rPr>
          <w:rFonts w:hint="eastAsia" w:ascii="宋体" w:hAnsi="宋体" w:cs="宋体"/>
          <w:sz w:val="32"/>
          <w:szCs w:val="32"/>
          <w:lang w:eastAsia="zh-CN"/>
        </w:rPr>
        <w:t>、</w:t>
      </w:r>
      <w:r>
        <w:rPr>
          <w:rFonts w:hint="eastAsia" w:ascii="宋体" w:hAnsi="宋体" w:cs="宋体"/>
          <w:sz w:val="32"/>
          <w:szCs w:val="32"/>
        </w:rPr>
        <w:t>满文体旅广发【2022】33号</w:t>
      </w:r>
    </w:p>
    <w:p>
      <w:pPr>
        <w:spacing w:line="460" w:lineRule="exact"/>
        <w:jc w:val="center"/>
        <w:rPr>
          <w:rFonts w:ascii="宋体" w:hAnsi="宋体" w:cs="宋体"/>
          <w:bCs/>
          <w:sz w:val="32"/>
          <w:szCs w:val="32"/>
        </w:rPr>
      </w:pPr>
      <w:r>
        <w:rPr>
          <w:rFonts w:hint="eastAsia" w:ascii="宋体" w:hAnsi="宋体" w:cs="宋体"/>
          <w:bCs/>
          <w:sz w:val="32"/>
          <w:szCs w:val="32"/>
        </w:rPr>
        <w:t>采购文件编号</w:t>
      </w:r>
      <w:r>
        <w:rPr>
          <w:rFonts w:hint="eastAsia" w:ascii="宋体" w:hAnsi="宋体" w:cs="宋体"/>
          <w:bCs/>
          <w:sz w:val="32"/>
          <w:szCs w:val="32"/>
          <w:highlight w:val="none"/>
        </w:rPr>
        <w:t>：</w:t>
      </w:r>
      <w:r>
        <w:rPr>
          <w:rFonts w:hint="eastAsia" w:ascii="宋体" w:hAnsi="宋体" w:cs="宋体"/>
          <w:bCs/>
          <w:sz w:val="32"/>
          <w:szCs w:val="32"/>
          <w:highlight w:val="none"/>
          <w:lang w:eastAsia="zh-CN"/>
        </w:rPr>
        <w:t>NCL2022035</w:t>
      </w:r>
    </w:p>
    <w:p>
      <w:pPr>
        <w:spacing w:after="120"/>
        <w:rPr>
          <w:rFonts w:ascii="宋体" w:hAnsi="宋体" w:cs="宋体"/>
          <w:b/>
          <w:sz w:val="36"/>
          <w:szCs w:val="36"/>
        </w:rPr>
      </w:pPr>
    </w:p>
    <w:p>
      <w:pPr>
        <w:spacing w:after="120"/>
        <w:ind w:firstLine="210" w:firstLineChars="100"/>
      </w:pPr>
    </w:p>
    <w:p>
      <w:pPr>
        <w:spacing w:line="760" w:lineRule="exact"/>
        <w:jc w:val="center"/>
        <w:rPr>
          <w:rFonts w:hint="eastAsia" w:ascii="宋体" w:hAnsi="宋体" w:eastAsia="宋体" w:cs="宋体"/>
          <w:bCs/>
          <w:kern w:val="0"/>
          <w:sz w:val="36"/>
          <w:szCs w:val="36"/>
          <w:lang w:eastAsia="zh-CN"/>
        </w:rPr>
      </w:pPr>
      <w:r>
        <w:rPr>
          <w:rFonts w:hint="eastAsia" w:ascii="宋体" w:hAnsi="宋体" w:cs="宋体"/>
          <w:bCs/>
          <w:sz w:val="36"/>
          <w:szCs w:val="36"/>
        </w:rPr>
        <w:t>采购</w:t>
      </w:r>
      <w:r>
        <w:rPr>
          <w:rFonts w:hint="eastAsia" w:ascii="宋体" w:hAnsi="宋体" w:cs="宋体"/>
          <w:bCs/>
          <w:sz w:val="36"/>
          <w:szCs w:val="36"/>
          <w:highlight w:val="none"/>
        </w:rPr>
        <w:t>人：</w:t>
      </w:r>
      <w:r>
        <w:rPr>
          <w:rFonts w:hint="eastAsia" w:ascii="宋体" w:hAnsi="宋体" w:cs="宋体"/>
          <w:bCs/>
          <w:sz w:val="36"/>
          <w:szCs w:val="36"/>
          <w:highlight w:val="none"/>
          <w:lang w:eastAsia="zh-CN"/>
        </w:rPr>
        <w:t>满洲里市图书馆</w:t>
      </w:r>
    </w:p>
    <w:p>
      <w:pPr>
        <w:spacing w:line="760" w:lineRule="exact"/>
        <w:jc w:val="center"/>
        <w:rPr>
          <w:rFonts w:ascii="宋体" w:hAnsi="宋体" w:cs="宋体"/>
          <w:bCs/>
          <w:kern w:val="0"/>
          <w:sz w:val="36"/>
          <w:szCs w:val="36"/>
        </w:rPr>
      </w:pPr>
      <w:r>
        <w:rPr>
          <w:rFonts w:hint="eastAsia" w:ascii="宋体" w:hAnsi="宋体" w:cs="宋体"/>
          <w:bCs/>
          <w:kern w:val="0"/>
          <w:sz w:val="36"/>
          <w:szCs w:val="36"/>
        </w:rPr>
        <w:t>采购代理机构：内蒙古诚霖建设项目管理有限公司</w:t>
      </w:r>
    </w:p>
    <w:p>
      <w:pPr>
        <w:spacing w:line="760" w:lineRule="exact"/>
        <w:jc w:val="center"/>
        <w:rPr>
          <w:rFonts w:ascii="宋体" w:hAnsi="宋体" w:cs="宋体"/>
          <w:b/>
          <w:sz w:val="44"/>
          <w:szCs w:val="44"/>
        </w:rPr>
      </w:pPr>
      <w:r>
        <w:rPr>
          <w:rFonts w:hint="eastAsia" w:ascii="宋体" w:hAnsi="宋体" w:cs="宋体"/>
          <w:bCs/>
          <w:sz w:val="36"/>
          <w:szCs w:val="36"/>
        </w:rPr>
        <w:t>编制日期</w:t>
      </w:r>
      <w:r>
        <w:rPr>
          <w:rFonts w:hint="eastAsia" w:ascii="宋体" w:hAnsi="宋体" w:cs="宋体"/>
          <w:bCs/>
          <w:sz w:val="36"/>
          <w:szCs w:val="36"/>
          <w:highlight w:val="none"/>
        </w:rPr>
        <w:t>：二〇二</w:t>
      </w:r>
      <w:r>
        <w:rPr>
          <w:rFonts w:hint="eastAsia" w:ascii="宋体" w:hAnsi="宋体" w:cs="宋体"/>
          <w:bCs/>
          <w:sz w:val="36"/>
          <w:szCs w:val="36"/>
          <w:highlight w:val="none"/>
          <w:lang w:eastAsia="zh-CN"/>
        </w:rPr>
        <w:t>二</w:t>
      </w:r>
      <w:r>
        <w:rPr>
          <w:rFonts w:hint="eastAsia" w:ascii="宋体" w:hAnsi="宋体" w:cs="宋体"/>
          <w:bCs/>
          <w:sz w:val="36"/>
          <w:szCs w:val="36"/>
          <w:highlight w:val="none"/>
        </w:rPr>
        <w:t>年</w:t>
      </w:r>
      <w:r>
        <w:rPr>
          <w:rFonts w:hint="eastAsia" w:ascii="宋体" w:hAnsi="宋体" w:cs="宋体"/>
          <w:bCs/>
          <w:sz w:val="36"/>
          <w:szCs w:val="36"/>
          <w:highlight w:val="none"/>
          <w:lang w:val="en-US" w:eastAsia="zh-CN"/>
        </w:rPr>
        <w:t>七</w:t>
      </w:r>
      <w:r>
        <w:rPr>
          <w:rFonts w:hint="eastAsia" w:ascii="宋体" w:hAnsi="宋体" w:cs="宋体"/>
          <w:bCs/>
          <w:sz w:val="36"/>
          <w:szCs w:val="36"/>
          <w:highlight w:val="none"/>
        </w:rPr>
        <w:t>月</w:t>
      </w:r>
      <w:r>
        <w:rPr>
          <w:rFonts w:hint="eastAsia" w:ascii="宋体" w:hAnsi="宋体" w:cs="宋体"/>
          <w:b/>
          <w:sz w:val="44"/>
          <w:szCs w:val="44"/>
          <w:highlight w:val="none"/>
        </w:rPr>
        <w:t xml:space="preserve"> </w:t>
      </w:r>
    </w:p>
    <w:p>
      <w:pPr>
        <w:pStyle w:val="2"/>
        <w:ind w:firstLine="210"/>
      </w:pPr>
    </w:p>
    <w:p>
      <w:pPr>
        <w:pStyle w:val="5"/>
      </w:pPr>
    </w:p>
    <w:p>
      <w:pPr>
        <w:pStyle w:val="5"/>
      </w:pPr>
    </w:p>
    <w:p>
      <w:pPr>
        <w:pStyle w:val="5"/>
      </w:pPr>
    </w:p>
    <w:p>
      <w:pPr>
        <w:spacing w:line="760" w:lineRule="exact"/>
        <w:jc w:val="center"/>
        <w:rPr>
          <w:rFonts w:ascii="宋体" w:hAnsi="宋体" w:cs="宋体"/>
          <w:highlight w:val="none"/>
          <w:shd w:val="pct10" w:color="auto" w:fill="FFFFFF"/>
        </w:rPr>
      </w:pPr>
      <w:r>
        <w:rPr>
          <w:rFonts w:hint="eastAsia" w:ascii="宋体" w:hAnsi="宋体" w:cs="宋体"/>
          <w:b/>
          <w:sz w:val="44"/>
          <w:szCs w:val="44"/>
          <w:highlight w:val="none"/>
          <w:lang w:val="zh-CN"/>
        </w:rPr>
        <w:t>目   录</w:t>
      </w:r>
      <w:r>
        <w:rPr>
          <w:rFonts w:hint="eastAsia" w:ascii="宋体" w:hAnsi="宋体" w:cs="宋体"/>
          <w:b/>
          <w:highlight w:val="none"/>
        </w:rPr>
        <w:fldChar w:fldCharType="begin"/>
      </w:r>
      <w:r>
        <w:rPr>
          <w:rFonts w:hint="eastAsia" w:ascii="宋体" w:hAnsi="宋体" w:cs="宋体"/>
          <w:b/>
          <w:highlight w:val="none"/>
        </w:rPr>
        <w:instrText xml:space="preserve"> TOC \o "1-2" \h \z \u </w:instrText>
      </w:r>
      <w:r>
        <w:rPr>
          <w:rFonts w:hint="eastAsia" w:ascii="宋体" w:hAnsi="宋体" w:cs="宋体"/>
          <w:b/>
          <w:highlight w:val="none"/>
        </w:rPr>
        <w:fldChar w:fldCharType="separate"/>
      </w:r>
    </w:p>
    <w:p>
      <w:pPr>
        <w:tabs>
          <w:tab w:val="left" w:pos="1260"/>
          <w:tab w:val="right" w:leader="dot" w:pos="8834"/>
        </w:tabs>
        <w:spacing w:before="120" w:after="120"/>
        <w:jc w:val="center"/>
        <w:rPr>
          <w:rFonts w:ascii="宋体" w:hAnsi="宋体" w:cs="宋体"/>
          <w:bCs/>
          <w:caps/>
          <w:sz w:val="28"/>
          <w:szCs w:val="28"/>
          <w:highlight w:val="none"/>
          <w:shd w:val="clear" w:color="auto" w:fill="FFFFFF" w:themeFill="background1"/>
        </w:rPr>
      </w:pPr>
      <w:r>
        <w:rPr>
          <w:highlight w:val="none"/>
        </w:rPr>
        <w:fldChar w:fldCharType="begin"/>
      </w:r>
      <w:r>
        <w:rPr>
          <w:highlight w:val="none"/>
        </w:rPr>
        <w:instrText xml:space="preserve"> HYPERLINK \l "_Toc414028408" </w:instrText>
      </w:r>
      <w:r>
        <w:rPr>
          <w:highlight w:val="none"/>
        </w:rPr>
        <w:fldChar w:fldCharType="separate"/>
      </w:r>
      <w:r>
        <w:rPr>
          <w:rFonts w:ascii="宋体" w:hAnsi="宋体" w:cs="宋体"/>
          <w:bCs/>
          <w:caps/>
          <w:color w:val="000000"/>
          <w:sz w:val="28"/>
          <w:szCs w:val="28"/>
          <w:highlight w:val="none"/>
          <w:shd w:val="clear" w:color="auto" w:fill="FFFFFF" w:themeFill="background1"/>
        </w:rPr>
        <w:t xml:space="preserve">第一章  </w:t>
      </w:r>
      <w:r>
        <w:rPr>
          <w:rFonts w:hint="eastAsia" w:ascii="宋体" w:hAnsi="宋体" w:cs="宋体"/>
          <w:bCs/>
          <w:caps/>
          <w:kern w:val="0"/>
          <w:sz w:val="28"/>
          <w:szCs w:val="28"/>
          <w:highlight w:val="none"/>
          <w:shd w:val="clear" w:color="auto" w:fill="FFFFFF" w:themeFill="background1"/>
        </w:rPr>
        <w:t>竞争性磋商采购公告</w:t>
      </w:r>
      <w:r>
        <w:rPr>
          <w:rFonts w:hint="eastAsia" w:ascii="宋体" w:hAnsi="宋体" w:cs="宋体"/>
          <w:bCs/>
          <w:caps/>
          <w:sz w:val="28"/>
          <w:szCs w:val="28"/>
          <w:highlight w:val="none"/>
          <w:shd w:val="clear" w:color="auto" w:fill="FFFFFF" w:themeFill="background1"/>
        </w:rPr>
        <w:tab/>
      </w:r>
      <w:r>
        <w:rPr>
          <w:rFonts w:hint="eastAsia" w:ascii="宋体" w:hAnsi="宋体" w:cs="宋体"/>
          <w:bCs/>
          <w:caps/>
          <w:sz w:val="28"/>
          <w:szCs w:val="28"/>
          <w:highlight w:val="none"/>
          <w:shd w:val="clear" w:color="auto" w:fill="FFFFFF" w:themeFill="background1"/>
        </w:rPr>
        <w:t>3</w:t>
      </w:r>
      <w:r>
        <w:rPr>
          <w:rFonts w:hint="eastAsia" w:ascii="宋体" w:hAnsi="宋体" w:cs="宋体"/>
          <w:bCs/>
          <w:caps/>
          <w:sz w:val="28"/>
          <w:szCs w:val="28"/>
          <w:highlight w:val="none"/>
          <w:shd w:val="clear" w:color="auto" w:fill="FFFFFF" w:themeFill="background1"/>
        </w:rPr>
        <w:fldChar w:fldCharType="end"/>
      </w:r>
    </w:p>
    <w:p>
      <w:pPr>
        <w:tabs>
          <w:tab w:val="right" w:leader="dot" w:pos="8834"/>
        </w:tabs>
        <w:spacing w:before="120" w:after="120"/>
        <w:jc w:val="center"/>
        <w:rPr>
          <w:rFonts w:ascii="宋体" w:hAnsi="宋体" w:cs="宋体"/>
          <w:bCs/>
          <w:caps/>
          <w:sz w:val="28"/>
          <w:szCs w:val="28"/>
          <w:highlight w:val="none"/>
          <w:shd w:val="clear" w:color="auto" w:fill="FFFFFF" w:themeFill="background1"/>
        </w:rPr>
      </w:pPr>
      <w:r>
        <w:rPr>
          <w:highlight w:val="none"/>
        </w:rPr>
        <w:fldChar w:fldCharType="begin"/>
      </w:r>
      <w:r>
        <w:rPr>
          <w:highlight w:val="none"/>
        </w:rPr>
        <w:instrText xml:space="preserve"> HYPERLINK \l "_Toc414028410" </w:instrText>
      </w:r>
      <w:r>
        <w:rPr>
          <w:highlight w:val="none"/>
        </w:rPr>
        <w:fldChar w:fldCharType="separate"/>
      </w:r>
      <w:r>
        <w:rPr>
          <w:rFonts w:ascii="宋体" w:hAnsi="宋体" w:cs="宋体"/>
          <w:bCs/>
          <w:caps/>
          <w:color w:val="000000"/>
          <w:sz w:val="28"/>
          <w:szCs w:val="28"/>
          <w:highlight w:val="none"/>
          <w:shd w:val="clear" w:color="auto" w:fill="FFFFFF" w:themeFill="background1"/>
        </w:rPr>
        <w:t>第二章  竞争性磋商</w:t>
      </w:r>
      <w:r>
        <w:rPr>
          <w:rFonts w:hint="eastAsia" w:ascii="宋体" w:hAnsi="宋体" w:cs="宋体"/>
          <w:bCs/>
          <w:caps/>
          <w:color w:val="000000"/>
          <w:sz w:val="28"/>
          <w:szCs w:val="28"/>
          <w:highlight w:val="none"/>
          <w:shd w:val="clear" w:color="auto" w:fill="FFFFFF" w:themeFill="background1"/>
        </w:rPr>
        <w:t>须知前附表</w:t>
      </w:r>
      <w:r>
        <w:rPr>
          <w:rFonts w:hint="eastAsia" w:ascii="宋体" w:hAnsi="宋体" w:cs="宋体"/>
          <w:bCs/>
          <w:caps/>
          <w:sz w:val="28"/>
          <w:szCs w:val="28"/>
          <w:highlight w:val="none"/>
          <w:shd w:val="clear" w:color="auto" w:fill="FFFFFF" w:themeFill="background1"/>
        </w:rPr>
        <w:tab/>
      </w:r>
      <w:r>
        <w:rPr>
          <w:rFonts w:hint="eastAsia" w:ascii="宋体" w:hAnsi="宋体" w:cs="宋体"/>
          <w:bCs/>
          <w:caps/>
          <w:sz w:val="28"/>
          <w:szCs w:val="28"/>
          <w:highlight w:val="none"/>
          <w:shd w:val="clear" w:color="auto" w:fill="FFFFFF" w:themeFill="background1"/>
          <w:lang w:val="en-US" w:eastAsia="zh-CN"/>
        </w:rPr>
        <w:t>7</w:t>
      </w:r>
      <w:r>
        <w:rPr>
          <w:rFonts w:hint="eastAsia" w:ascii="宋体" w:hAnsi="宋体" w:cs="宋体"/>
          <w:bCs/>
          <w:caps/>
          <w:sz w:val="28"/>
          <w:szCs w:val="28"/>
          <w:highlight w:val="none"/>
          <w:shd w:val="clear" w:color="auto" w:fill="FFFFFF" w:themeFill="background1"/>
        </w:rPr>
        <w:fldChar w:fldCharType="end"/>
      </w:r>
    </w:p>
    <w:p>
      <w:pPr>
        <w:tabs>
          <w:tab w:val="right" w:leader="dot" w:pos="8834"/>
        </w:tabs>
        <w:spacing w:before="120" w:after="120"/>
        <w:jc w:val="center"/>
        <w:rPr>
          <w:rFonts w:hint="eastAsia" w:ascii="宋体" w:hAnsi="宋体" w:eastAsia="宋体" w:cs="宋体"/>
          <w:bCs/>
          <w:caps/>
          <w:sz w:val="28"/>
          <w:szCs w:val="28"/>
          <w:highlight w:val="none"/>
          <w:shd w:val="clear" w:color="auto" w:fill="FFFFFF" w:themeFill="background1"/>
          <w:lang w:eastAsia="zh-CN"/>
        </w:rPr>
      </w:pPr>
      <w:r>
        <w:rPr>
          <w:rFonts w:hint="eastAsia" w:ascii="宋体" w:hAnsi="宋体" w:cs="宋体"/>
          <w:bCs/>
          <w:caps/>
          <w:sz w:val="28"/>
          <w:szCs w:val="28"/>
          <w:highlight w:val="none"/>
          <w:shd w:val="clear" w:color="auto" w:fill="FFFFFF" w:themeFill="background1"/>
        </w:rPr>
        <w:t>第三章  竞争性磋商须知</w:t>
      </w:r>
      <w:r>
        <w:rPr>
          <w:rFonts w:hint="eastAsia" w:ascii="宋体" w:hAnsi="宋体" w:cs="宋体"/>
          <w:bCs/>
          <w:caps/>
          <w:sz w:val="28"/>
          <w:szCs w:val="28"/>
          <w:highlight w:val="none"/>
          <w:shd w:val="clear" w:color="auto" w:fill="FFFFFF" w:themeFill="background1"/>
        </w:rPr>
        <w:tab/>
      </w:r>
      <w:r>
        <w:rPr>
          <w:rFonts w:hint="eastAsia" w:ascii="宋体" w:hAnsi="宋体" w:cs="宋体"/>
          <w:bCs/>
          <w:caps/>
          <w:sz w:val="28"/>
          <w:szCs w:val="28"/>
          <w:highlight w:val="none"/>
          <w:shd w:val="clear" w:color="auto" w:fill="FFFFFF" w:themeFill="background1"/>
        </w:rPr>
        <w:t>1</w:t>
      </w:r>
      <w:r>
        <w:rPr>
          <w:rFonts w:hint="eastAsia" w:ascii="宋体" w:hAnsi="宋体" w:cs="宋体"/>
          <w:bCs/>
          <w:caps/>
          <w:sz w:val="28"/>
          <w:szCs w:val="28"/>
          <w:highlight w:val="none"/>
          <w:shd w:val="clear" w:color="auto" w:fill="FFFFFF" w:themeFill="background1"/>
          <w:lang w:val="en-US" w:eastAsia="zh-CN"/>
        </w:rPr>
        <w:t>0</w:t>
      </w:r>
    </w:p>
    <w:p>
      <w:pPr>
        <w:tabs>
          <w:tab w:val="right" w:leader="dot" w:pos="8834"/>
        </w:tabs>
        <w:spacing w:before="120" w:after="120"/>
        <w:jc w:val="center"/>
        <w:rPr>
          <w:rFonts w:ascii="宋体" w:hAnsi="宋体" w:cs="宋体"/>
          <w:bCs/>
          <w:caps/>
          <w:sz w:val="28"/>
          <w:szCs w:val="28"/>
          <w:highlight w:val="none"/>
          <w:shd w:val="clear" w:color="auto" w:fill="FFFFFF" w:themeFill="background1"/>
        </w:rPr>
      </w:pPr>
      <w:r>
        <w:rPr>
          <w:highlight w:val="none"/>
        </w:rPr>
        <w:fldChar w:fldCharType="begin"/>
      </w:r>
      <w:r>
        <w:rPr>
          <w:highlight w:val="none"/>
        </w:rPr>
        <w:instrText xml:space="preserve"> HYPERLINK \l "_Toc414028423" </w:instrText>
      </w:r>
      <w:r>
        <w:rPr>
          <w:highlight w:val="none"/>
        </w:rPr>
        <w:fldChar w:fldCharType="separate"/>
      </w:r>
      <w:r>
        <w:rPr>
          <w:rFonts w:ascii="宋体" w:hAnsi="宋体" w:cs="宋体"/>
          <w:bCs/>
          <w:caps/>
          <w:sz w:val="28"/>
          <w:szCs w:val="28"/>
          <w:highlight w:val="none"/>
          <w:shd w:val="clear" w:color="auto" w:fill="FFFFFF" w:themeFill="background1"/>
        </w:rPr>
        <w:t xml:space="preserve">第四章  </w:t>
      </w:r>
      <w:r>
        <w:rPr>
          <w:rFonts w:hint="eastAsia" w:ascii="宋体" w:hAnsi="宋体" w:cs="宋体"/>
          <w:bCs/>
          <w:caps/>
          <w:sz w:val="28"/>
          <w:szCs w:val="28"/>
          <w:highlight w:val="none"/>
          <w:shd w:val="clear" w:color="auto" w:fill="FFFFFF" w:themeFill="background1"/>
        </w:rPr>
        <w:t>响应文件主要条款及格式样本</w:t>
      </w:r>
      <w:r>
        <w:rPr>
          <w:rFonts w:hint="eastAsia" w:ascii="宋体" w:hAnsi="宋体" w:cs="宋体"/>
          <w:bCs/>
          <w:caps/>
          <w:sz w:val="28"/>
          <w:szCs w:val="28"/>
          <w:highlight w:val="none"/>
          <w:shd w:val="clear" w:color="auto" w:fill="FFFFFF" w:themeFill="background1"/>
        </w:rPr>
        <w:tab/>
      </w:r>
      <w:r>
        <w:rPr>
          <w:rFonts w:hint="eastAsia" w:ascii="宋体" w:hAnsi="宋体" w:cs="宋体"/>
          <w:bCs/>
          <w:caps/>
          <w:sz w:val="28"/>
          <w:szCs w:val="28"/>
          <w:highlight w:val="none"/>
          <w:shd w:val="clear" w:color="auto" w:fill="FFFFFF" w:themeFill="background1"/>
        </w:rPr>
        <w:t>3</w:t>
      </w:r>
      <w:r>
        <w:rPr>
          <w:rFonts w:hint="eastAsia" w:ascii="宋体" w:hAnsi="宋体" w:cs="宋体"/>
          <w:bCs/>
          <w:caps/>
          <w:sz w:val="28"/>
          <w:szCs w:val="28"/>
          <w:highlight w:val="none"/>
          <w:shd w:val="clear" w:color="auto" w:fill="FFFFFF" w:themeFill="background1"/>
          <w:lang w:val="en-US" w:eastAsia="zh-CN"/>
        </w:rPr>
        <w:t>0</w:t>
      </w:r>
      <w:r>
        <w:rPr>
          <w:rFonts w:hint="eastAsia" w:ascii="宋体" w:hAnsi="宋体" w:cs="宋体"/>
          <w:bCs/>
          <w:caps/>
          <w:sz w:val="28"/>
          <w:szCs w:val="28"/>
          <w:highlight w:val="none"/>
          <w:shd w:val="clear" w:color="auto" w:fill="FFFFFF" w:themeFill="background1"/>
        </w:rPr>
        <w:fldChar w:fldCharType="end"/>
      </w:r>
    </w:p>
    <w:p>
      <w:pPr>
        <w:tabs>
          <w:tab w:val="right" w:leader="dot" w:pos="8834"/>
        </w:tabs>
        <w:spacing w:before="120" w:after="120"/>
        <w:jc w:val="center"/>
        <w:rPr>
          <w:rFonts w:hint="eastAsia" w:ascii="宋体" w:hAnsi="宋体" w:eastAsia="宋体" w:cs="宋体"/>
          <w:bCs/>
          <w:caps/>
          <w:sz w:val="28"/>
          <w:szCs w:val="28"/>
          <w:highlight w:val="none"/>
          <w:shd w:val="clear" w:color="auto" w:fill="FFFFFF" w:themeFill="background1"/>
          <w:lang w:eastAsia="zh-CN"/>
        </w:rPr>
      </w:pPr>
      <w:r>
        <w:rPr>
          <w:highlight w:val="none"/>
        </w:rPr>
        <w:fldChar w:fldCharType="begin"/>
      </w:r>
      <w:r>
        <w:rPr>
          <w:highlight w:val="none"/>
        </w:rPr>
        <w:instrText xml:space="preserve"> HYPERLINK \l "_Toc414028425" </w:instrText>
      </w:r>
      <w:r>
        <w:rPr>
          <w:highlight w:val="none"/>
        </w:rPr>
        <w:fldChar w:fldCharType="separate"/>
      </w:r>
      <w:r>
        <w:rPr>
          <w:rFonts w:ascii="宋体" w:hAnsi="宋体" w:cs="宋体"/>
          <w:bCs/>
          <w:caps/>
          <w:sz w:val="28"/>
          <w:szCs w:val="28"/>
          <w:highlight w:val="none"/>
          <w:shd w:val="clear" w:color="auto" w:fill="FFFFFF" w:themeFill="background1"/>
        </w:rPr>
        <w:t xml:space="preserve">第五章  </w:t>
      </w:r>
      <w:r>
        <w:rPr>
          <w:rFonts w:hint="eastAsia" w:ascii="宋体" w:hAnsi="宋体" w:cs="宋体"/>
          <w:bCs/>
          <w:caps/>
          <w:sz w:val="28"/>
          <w:szCs w:val="28"/>
          <w:highlight w:val="none"/>
          <w:shd w:val="clear" w:color="auto" w:fill="FFFFFF" w:themeFill="background1"/>
        </w:rPr>
        <w:t>合同商务条款</w:t>
      </w:r>
      <w:r>
        <w:rPr>
          <w:rFonts w:hint="eastAsia" w:ascii="宋体" w:hAnsi="宋体" w:cs="宋体"/>
          <w:bCs/>
          <w:caps/>
          <w:sz w:val="28"/>
          <w:szCs w:val="28"/>
          <w:highlight w:val="none"/>
          <w:shd w:val="clear" w:color="auto" w:fill="FFFFFF" w:themeFill="background1"/>
        </w:rPr>
        <w:tab/>
      </w:r>
      <w:r>
        <w:rPr>
          <w:rFonts w:hint="eastAsia" w:ascii="宋体" w:hAnsi="宋体" w:cs="宋体"/>
          <w:bCs/>
          <w:caps/>
          <w:sz w:val="28"/>
          <w:szCs w:val="28"/>
          <w:highlight w:val="none"/>
          <w:shd w:val="clear" w:color="auto" w:fill="FFFFFF" w:themeFill="background1"/>
        </w:rPr>
        <w:t>5</w:t>
      </w:r>
      <w:r>
        <w:rPr>
          <w:rFonts w:hint="eastAsia" w:ascii="宋体" w:hAnsi="宋体" w:cs="宋体"/>
          <w:bCs/>
          <w:caps/>
          <w:sz w:val="28"/>
          <w:szCs w:val="28"/>
          <w:highlight w:val="none"/>
          <w:shd w:val="clear" w:color="auto" w:fill="FFFFFF" w:themeFill="background1"/>
        </w:rPr>
        <w:fldChar w:fldCharType="end"/>
      </w:r>
      <w:r>
        <w:rPr>
          <w:rFonts w:hint="eastAsia" w:ascii="宋体" w:hAnsi="宋体" w:cs="宋体"/>
          <w:bCs/>
          <w:caps/>
          <w:sz w:val="28"/>
          <w:szCs w:val="28"/>
          <w:highlight w:val="none"/>
          <w:shd w:val="clear" w:color="auto" w:fill="FFFFFF" w:themeFill="background1"/>
          <w:lang w:val="en-US" w:eastAsia="zh-CN"/>
        </w:rPr>
        <w:t>7</w:t>
      </w:r>
    </w:p>
    <w:p>
      <w:pPr>
        <w:tabs>
          <w:tab w:val="right" w:leader="dot" w:pos="8834"/>
        </w:tabs>
        <w:spacing w:before="120" w:after="120"/>
        <w:jc w:val="center"/>
        <w:rPr>
          <w:rFonts w:hint="eastAsia" w:ascii="宋体" w:hAnsi="宋体" w:eastAsia="宋体" w:cs="宋体"/>
          <w:bCs/>
          <w:caps/>
          <w:sz w:val="28"/>
          <w:szCs w:val="28"/>
          <w:highlight w:val="none"/>
          <w:shd w:val="clear" w:color="auto" w:fill="FFFFFF" w:themeFill="background1"/>
          <w:lang w:eastAsia="zh-CN"/>
        </w:rPr>
      </w:pPr>
      <w:r>
        <w:rPr>
          <w:rFonts w:hint="eastAsia" w:ascii="宋体" w:hAnsi="宋体" w:cs="宋体"/>
          <w:bCs/>
          <w:caps/>
          <w:sz w:val="28"/>
          <w:szCs w:val="28"/>
          <w:highlight w:val="none"/>
          <w:shd w:val="clear" w:color="auto" w:fill="FFFFFF" w:themeFill="background1"/>
        </w:rPr>
        <w:t xml:space="preserve">第六章  </w:t>
      </w:r>
      <w:r>
        <w:rPr>
          <w:highlight w:val="none"/>
        </w:rPr>
        <w:fldChar w:fldCharType="begin"/>
      </w:r>
      <w:r>
        <w:rPr>
          <w:highlight w:val="none"/>
        </w:rPr>
        <w:instrText xml:space="preserve"> HYPERLINK \l "_Toc414028426" </w:instrText>
      </w:r>
      <w:r>
        <w:rPr>
          <w:highlight w:val="none"/>
        </w:rPr>
        <w:fldChar w:fldCharType="separate"/>
      </w:r>
      <w:r>
        <w:rPr>
          <w:rFonts w:hint="eastAsia" w:ascii="宋体" w:hAnsi="宋体" w:cs="宋体"/>
          <w:bCs/>
          <w:caps/>
          <w:sz w:val="28"/>
          <w:szCs w:val="28"/>
          <w:highlight w:val="none"/>
          <w:shd w:val="clear" w:color="auto" w:fill="FFFFFF" w:themeFill="background1"/>
        </w:rPr>
        <w:t>合同文本（货物类）</w:t>
      </w:r>
      <w:r>
        <w:rPr>
          <w:rFonts w:hint="eastAsia" w:ascii="宋体" w:hAnsi="宋体" w:cs="宋体"/>
          <w:bCs/>
          <w:caps/>
          <w:sz w:val="28"/>
          <w:szCs w:val="28"/>
          <w:highlight w:val="none"/>
          <w:shd w:val="clear" w:color="auto" w:fill="FFFFFF" w:themeFill="background1"/>
        </w:rPr>
        <w:tab/>
      </w:r>
      <w:r>
        <w:rPr>
          <w:rFonts w:hint="eastAsia" w:ascii="宋体" w:hAnsi="宋体" w:cs="宋体"/>
          <w:bCs/>
          <w:caps/>
          <w:sz w:val="28"/>
          <w:szCs w:val="28"/>
          <w:highlight w:val="none"/>
          <w:shd w:val="clear" w:color="auto" w:fill="FFFFFF" w:themeFill="background1"/>
        </w:rPr>
        <w:fldChar w:fldCharType="end"/>
      </w:r>
      <w:r>
        <w:rPr>
          <w:rFonts w:hint="eastAsia" w:ascii="宋体" w:hAnsi="宋体" w:cs="宋体"/>
          <w:bCs/>
          <w:caps/>
          <w:sz w:val="28"/>
          <w:szCs w:val="28"/>
          <w:highlight w:val="none"/>
          <w:shd w:val="clear" w:color="auto" w:fill="FFFFFF" w:themeFill="background1"/>
        </w:rPr>
        <w:t>6</w:t>
      </w:r>
      <w:r>
        <w:rPr>
          <w:rFonts w:hint="eastAsia" w:ascii="宋体" w:hAnsi="宋体" w:cs="宋体"/>
          <w:bCs/>
          <w:caps/>
          <w:sz w:val="28"/>
          <w:szCs w:val="28"/>
          <w:highlight w:val="none"/>
          <w:shd w:val="clear" w:color="auto" w:fill="FFFFFF" w:themeFill="background1"/>
          <w:lang w:val="en-US" w:eastAsia="zh-CN"/>
        </w:rPr>
        <w:t>4</w:t>
      </w:r>
    </w:p>
    <w:p>
      <w:pPr>
        <w:tabs>
          <w:tab w:val="right" w:leader="dot" w:pos="8834"/>
        </w:tabs>
        <w:spacing w:before="120" w:after="120"/>
        <w:jc w:val="center"/>
        <w:rPr>
          <w:rFonts w:hint="eastAsia" w:ascii="宋体" w:hAnsi="宋体" w:eastAsia="宋体" w:cs="宋体"/>
          <w:bCs/>
          <w:caps/>
          <w:sz w:val="28"/>
          <w:szCs w:val="28"/>
          <w:highlight w:val="none"/>
          <w:shd w:val="clear" w:color="auto" w:fill="FFFFFF" w:themeFill="background1"/>
          <w:lang w:val="en-US" w:eastAsia="zh-CN"/>
        </w:rPr>
      </w:pPr>
      <w:r>
        <w:rPr>
          <w:highlight w:val="none"/>
        </w:rPr>
        <w:fldChar w:fldCharType="begin"/>
      </w:r>
      <w:r>
        <w:rPr>
          <w:highlight w:val="none"/>
        </w:rPr>
        <w:instrText xml:space="preserve"> HYPERLINK \l "_Toc414028422" </w:instrText>
      </w:r>
      <w:r>
        <w:rPr>
          <w:highlight w:val="none"/>
        </w:rPr>
        <w:fldChar w:fldCharType="separate"/>
      </w:r>
      <w:r>
        <w:rPr>
          <w:rFonts w:ascii="宋体" w:hAnsi="宋体" w:cs="宋体"/>
          <w:bCs/>
          <w:caps/>
          <w:color w:val="000000"/>
          <w:sz w:val="28"/>
          <w:szCs w:val="28"/>
          <w:highlight w:val="none"/>
          <w:shd w:val="clear" w:color="auto" w:fill="FFFFFF" w:themeFill="background1"/>
        </w:rPr>
        <w:t xml:space="preserve">第七章  </w:t>
      </w:r>
      <w:r>
        <w:rPr>
          <w:rFonts w:hint="eastAsia" w:ascii="宋体" w:hAnsi="宋体" w:cs="宋体"/>
          <w:bCs/>
          <w:caps/>
          <w:color w:val="000000"/>
          <w:sz w:val="28"/>
          <w:szCs w:val="28"/>
          <w:highlight w:val="none"/>
          <w:shd w:val="clear" w:color="auto" w:fill="FFFFFF" w:themeFill="background1"/>
        </w:rPr>
        <w:t>评审办法</w:t>
      </w:r>
      <w:r>
        <w:rPr>
          <w:rFonts w:hint="eastAsia" w:ascii="宋体" w:hAnsi="宋体" w:cs="宋体"/>
          <w:bCs/>
          <w:caps/>
          <w:sz w:val="28"/>
          <w:szCs w:val="28"/>
          <w:highlight w:val="none"/>
          <w:shd w:val="clear" w:color="auto" w:fill="FFFFFF" w:themeFill="background1"/>
        </w:rPr>
        <w:tab/>
      </w:r>
      <w:r>
        <w:rPr>
          <w:rFonts w:hint="eastAsia" w:ascii="宋体" w:hAnsi="宋体" w:cs="宋体"/>
          <w:bCs/>
          <w:caps/>
          <w:sz w:val="28"/>
          <w:szCs w:val="28"/>
          <w:highlight w:val="none"/>
          <w:shd w:val="clear" w:color="auto" w:fill="FFFFFF" w:themeFill="background1"/>
          <w:lang w:val="en-US" w:eastAsia="zh-CN"/>
        </w:rPr>
        <w:t>7</w:t>
      </w:r>
      <w:r>
        <w:rPr>
          <w:rFonts w:hint="eastAsia" w:ascii="宋体" w:hAnsi="宋体" w:cs="宋体"/>
          <w:bCs/>
          <w:caps/>
          <w:sz w:val="28"/>
          <w:szCs w:val="28"/>
          <w:highlight w:val="none"/>
          <w:shd w:val="clear" w:color="auto" w:fill="FFFFFF" w:themeFill="background1"/>
        </w:rPr>
        <w:fldChar w:fldCharType="end"/>
      </w:r>
      <w:r>
        <w:rPr>
          <w:rFonts w:hint="eastAsia" w:ascii="宋体" w:hAnsi="宋体" w:cs="宋体"/>
          <w:bCs/>
          <w:caps/>
          <w:sz w:val="28"/>
          <w:szCs w:val="28"/>
          <w:highlight w:val="none"/>
          <w:shd w:val="clear" w:color="auto" w:fill="FFFFFF" w:themeFill="background1"/>
          <w:lang w:val="en-US" w:eastAsia="zh-CN"/>
        </w:rPr>
        <w:t>1</w:t>
      </w:r>
    </w:p>
    <w:p>
      <w:pPr>
        <w:tabs>
          <w:tab w:val="right" w:leader="dot" w:pos="8834"/>
        </w:tabs>
        <w:spacing w:before="120" w:after="120"/>
        <w:jc w:val="center"/>
        <w:rPr>
          <w:rFonts w:hint="eastAsia" w:ascii="宋体" w:hAnsi="宋体" w:eastAsia="宋体" w:cs="宋体"/>
          <w:bCs/>
          <w:caps/>
          <w:sz w:val="28"/>
          <w:szCs w:val="28"/>
          <w:highlight w:val="none"/>
          <w:shd w:val="clear" w:color="auto" w:fill="FFFFFF" w:themeFill="background1"/>
          <w:lang w:eastAsia="zh-CN"/>
        </w:rPr>
      </w:pPr>
      <w:r>
        <w:rPr>
          <w:highlight w:val="none"/>
        </w:rPr>
        <w:fldChar w:fldCharType="begin"/>
      </w:r>
      <w:r>
        <w:rPr>
          <w:highlight w:val="none"/>
        </w:rPr>
        <w:instrText xml:space="preserve"> HYPERLINK \l "_Toc414028422" </w:instrText>
      </w:r>
      <w:r>
        <w:rPr>
          <w:highlight w:val="none"/>
        </w:rPr>
        <w:fldChar w:fldCharType="separate"/>
      </w:r>
      <w:r>
        <w:rPr>
          <w:rFonts w:ascii="宋体" w:hAnsi="宋体" w:cs="宋体"/>
          <w:bCs/>
          <w:caps/>
          <w:color w:val="000000"/>
          <w:sz w:val="28"/>
          <w:szCs w:val="28"/>
          <w:highlight w:val="none"/>
          <w:shd w:val="clear" w:color="auto" w:fill="FFFFFF" w:themeFill="background1"/>
        </w:rPr>
        <w:t>第</w:t>
      </w:r>
      <w:r>
        <w:rPr>
          <w:rFonts w:hint="eastAsia" w:ascii="宋体" w:hAnsi="宋体" w:cs="宋体"/>
          <w:bCs/>
          <w:caps/>
          <w:color w:val="000000"/>
          <w:sz w:val="28"/>
          <w:szCs w:val="28"/>
          <w:highlight w:val="none"/>
          <w:shd w:val="clear" w:color="auto" w:fill="FFFFFF" w:themeFill="background1"/>
        </w:rPr>
        <w:t>八</w:t>
      </w:r>
      <w:r>
        <w:rPr>
          <w:rFonts w:ascii="宋体" w:hAnsi="宋体" w:cs="宋体"/>
          <w:bCs/>
          <w:caps/>
          <w:color w:val="000000"/>
          <w:sz w:val="28"/>
          <w:szCs w:val="28"/>
          <w:highlight w:val="none"/>
          <w:shd w:val="clear" w:color="auto" w:fill="FFFFFF" w:themeFill="background1"/>
        </w:rPr>
        <w:t xml:space="preserve">章  </w:t>
      </w:r>
      <w:r>
        <w:rPr>
          <w:rFonts w:hint="eastAsia" w:ascii="宋体" w:hAnsi="宋体" w:cs="宋体"/>
          <w:bCs/>
          <w:caps/>
          <w:color w:val="000000"/>
          <w:sz w:val="28"/>
          <w:szCs w:val="28"/>
          <w:highlight w:val="none"/>
          <w:shd w:val="clear" w:color="auto" w:fill="FFFFFF" w:themeFill="background1"/>
        </w:rPr>
        <w:t>采购参数及要求</w:t>
      </w:r>
      <w:r>
        <w:rPr>
          <w:rFonts w:hint="eastAsia" w:ascii="宋体" w:hAnsi="宋体" w:cs="宋体"/>
          <w:bCs/>
          <w:caps/>
          <w:sz w:val="28"/>
          <w:szCs w:val="28"/>
          <w:highlight w:val="none"/>
          <w:shd w:val="clear" w:color="auto" w:fill="FFFFFF" w:themeFill="background1"/>
        </w:rPr>
        <w:tab/>
      </w:r>
      <w:r>
        <w:rPr>
          <w:rFonts w:hint="eastAsia" w:ascii="宋体" w:hAnsi="宋体" w:cs="宋体"/>
          <w:bCs/>
          <w:caps/>
          <w:sz w:val="28"/>
          <w:szCs w:val="28"/>
          <w:highlight w:val="none"/>
          <w:shd w:val="clear" w:color="auto" w:fill="FFFFFF" w:themeFill="background1"/>
        </w:rPr>
        <w:t>7</w:t>
      </w:r>
      <w:r>
        <w:rPr>
          <w:rFonts w:hint="eastAsia" w:ascii="宋体" w:hAnsi="宋体" w:cs="宋体"/>
          <w:bCs/>
          <w:caps/>
          <w:sz w:val="28"/>
          <w:szCs w:val="28"/>
          <w:highlight w:val="none"/>
          <w:shd w:val="clear" w:color="auto" w:fill="FFFFFF" w:themeFill="background1"/>
        </w:rPr>
        <w:fldChar w:fldCharType="end"/>
      </w:r>
      <w:r>
        <w:rPr>
          <w:rFonts w:hint="eastAsia" w:ascii="宋体" w:hAnsi="宋体" w:cs="宋体"/>
          <w:bCs/>
          <w:caps/>
          <w:sz w:val="28"/>
          <w:szCs w:val="28"/>
          <w:highlight w:val="none"/>
          <w:shd w:val="clear" w:color="auto" w:fill="FFFFFF" w:themeFill="background1"/>
          <w:lang w:val="en-US" w:eastAsia="zh-CN"/>
        </w:rPr>
        <w:t>4</w:t>
      </w: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5"/>
        <w:rPr>
          <w:highlight w:val="none"/>
        </w:rPr>
      </w:pPr>
    </w:p>
    <w:p>
      <w:pPr>
        <w:pStyle w:val="5"/>
        <w:rPr>
          <w:highlight w:val="none"/>
        </w:rPr>
      </w:pPr>
    </w:p>
    <w:p>
      <w:pPr>
        <w:pStyle w:val="2"/>
        <w:ind w:firstLine="0" w:firstLineChars="0"/>
        <w:rPr>
          <w:highlight w:val="none"/>
        </w:rPr>
      </w:pPr>
    </w:p>
    <w:p>
      <w:pPr>
        <w:pStyle w:val="42"/>
        <w:jc w:val="center"/>
        <w:rPr>
          <w:rFonts w:ascii="宋体" w:hAnsi="宋体" w:eastAsia="宋体" w:cs="宋体"/>
          <w:b/>
          <w:kern w:val="0"/>
          <w:sz w:val="44"/>
          <w:szCs w:val="44"/>
        </w:rPr>
      </w:pPr>
      <w:r>
        <w:rPr>
          <w:rFonts w:hint="eastAsia"/>
          <w:highlight w:val="none"/>
        </w:rPr>
        <w:fldChar w:fldCharType="end"/>
      </w:r>
      <w:r>
        <w:rPr>
          <w:rFonts w:hint="eastAsia" w:ascii="宋体" w:hAnsi="宋体" w:eastAsia="宋体" w:cs="宋体"/>
          <w:b/>
          <w:kern w:val="0"/>
          <w:sz w:val="44"/>
          <w:szCs w:val="44"/>
        </w:rPr>
        <w:t>第一章 竞争性磋商采购公告</w:t>
      </w:r>
    </w:p>
    <w:p>
      <w:pPr>
        <w:pStyle w:val="57"/>
        <w:spacing w:before="0" w:after="0" w:line="460" w:lineRule="exact"/>
        <w:rPr>
          <w:rFonts w:hint="eastAsia" w:ascii="宋体" w:hAnsi="宋体" w:eastAsia="宋体" w:cs="宋体"/>
          <w:kern w:val="0"/>
          <w:sz w:val="36"/>
          <w:szCs w:val="36"/>
          <w:highlight w:val="none"/>
        </w:rPr>
      </w:pPr>
      <w:r>
        <w:rPr>
          <w:rFonts w:hint="eastAsia" w:ascii="宋体" w:hAnsi="宋体" w:eastAsia="宋体" w:cs="宋体"/>
          <w:kern w:val="0"/>
          <w:sz w:val="36"/>
          <w:szCs w:val="36"/>
          <w:highlight w:val="none"/>
        </w:rPr>
        <w:t>满洲里市图书馆数字资源建设项目竞争性磋商</w:t>
      </w:r>
    </w:p>
    <w:p>
      <w:pPr>
        <w:pStyle w:val="57"/>
        <w:spacing w:before="0" w:after="0" w:line="460" w:lineRule="exact"/>
        <w:rPr>
          <w:rFonts w:ascii="宋体" w:hAnsi="宋体" w:eastAsia="宋体" w:cs="宋体"/>
          <w:kern w:val="0"/>
          <w:sz w:val="36"/>
          <w:szCs w:val="36"/>
          <w:highlight w:val="none"/>
        </w:rPr>
      </w:pPr>
      <w:r>
        <w:rPr>
          <w:rFonts w:hint="eastAsia" w:ascii="宋体" w:hAnsi="宋体" w:eastAsia="宋体" w:cs="宋体"/>
          <w:kern w:val="0"/>
          <w:sz w:val="36"/>
          <w:szCs w:val="36"/>
          <w:highlight w:val="none"/>
          <w:lang w:eastAsia="zh-CN"/>
        </w:rPr>
        <w:t>采购</w:t>
      </w:r>
      <w:r>
        <w:rPr>
          <w:rFonts w:hint="eastAsia" w:ascii="宋体" w:hAnsi="宋体" w:eastAsia="宋体" w:cs="宋体"/>
          <w:kern w:val="0"/>
          <w:sz w:val="36"/>
          <w:szCs w:val="36"/>
          <w:highlight w:val="none"/>
        </w:rPr>
        <w:t>公告</w:t>
      </w:r>
    </w:p>
    <w:p>
      <w:pPr>
        <w:spacing w:line="460" w:lineRule="exact"/>
        <w:ind w:firstLine="560" w:firstLineChars="200"/>
        <w:rPr>
          <w:rFonts w:ascii="宋体" w:hAnsi="宋体" w:cs="宋体"/>
          <w:sz w:val="28"/>
          <w:szCs w:val="28"/>
        </w:rPr>
      </w:pPr>
      <w:r>
        <w:rPr>
          <w:rFonts w:hint="eastAsia" w:ascii="宋体" w:hAnsi="宋体" w:cs="宋体"/>
          <w:sz w:val="28"/>
          <w:szCs w:val="28"/>
        </w:rPr>
        <w:t>内蒙古诚霖建设项目管理有限公司</w:t>
      </w:r>
      <w:r>
        <w:rPr>
          <w:rFonts w:hint="eastAsia" w:ascii="宋体" w:hAnsi="宋体" w:cs="宋体"/>
          <w:sz w:val="28"/>
          <w:szCs w:val="28"/>
          <w:highlight w:val="none"/>
        </w:rPr>
        <w:t>受</w:t>
      </w:r>
      <w:r>
        <w:rPr>
          <w:rFonts w:hint="eastAsia" w:ascii="宋体" w:hAnsi="宋体" w:cs="宋体"/>
          <w:sz w:val="28"/>
          <w:szCs w:val="28"/>
          <w:highlight w:val="none"/>
          <w:lang w:val="en-US" w:eastAsia="zh-CN"/>
        </w:rPr>
        <w:t>满洲里市图书馆</w:t>
      </w:r>
      <w:r>
        <w:rPr>
          <w:rFonts w:hint="eastAsia" w:ascii="宋体" w:hAnsi="宋体" w:cs="宋体"/>
          <w:sz w:val="28"/>
          <w:szCs w:val="28"/>
          <w:highlight w:val="none"/>
        </w:rPr>
        <w:t>委托，采用竞争性磋商方式，采购满洲里市图书馆数字资源建设项目。欢迎符合资格条件的供应商前来报名参加。</w:t>
      </w:r>
    </w:p>
    <w:p>
      <w:pPr>
        <w:spacing w:line="460" w:lineRule="exact"/>
        <w:ind w:firstLine="562" w:firstLineChars="200"/>
        <w:rPr>
          <w:rFonts w:ascii="宋体" w:hAnsi="宋体" w:cs="宋体"/>
          <w:b/>
          <w:sz w:val="28"/>
          <w:szCs w:val="28"/>
        </w:rPr>
      </w:pPr>
      <w:r>
        <w:rPr>
          <w:rFonts w:hint="eastAsia" w:ascii="宋体" w:hAnsi="宋体" w:cs="宋体"/>
          <w:b/>
          <w:sz w:val="28"/>
          <w:szCs w:val="28"/>
        </w:rPr>
        <w:t>一、项目概述</w:t>
      </w:r>
    </w:p>
    <w:p>
      <w:pPr>
        <w:spacing w:line="460" w:lineRule="exact"/>
        <w:ind w:firstLine="560" w:firstLineChars="200"/>
        <w:rPr>
          <w:rFonts w:ascii="宋体" w:hAnsi="宋体" w:cs="宋体"/>
          <w:sz w:val="28"/>
          <w:szCs w:val="28"/>
          <w:highlight w:val="none"/>
        </w:rPr>
      </w:pPr>
      <w:r>
        <w:rPr>
          <w:rFonts w:hint="eastAsia" w:ascii="宋体" w:hAnsi="宋体" w:cs="宋体"/>
          <w:sz w:val="28"/>
          <w:szCs w:val="28"/>
        </w:rPr>
        <w:t>1、项目名称：满洲里市图书馆数字资源建设项目</w:t>
      </w:r>
    </w:p>
    <w:p>
      <w:pPr>
        <w:spacing w:line="460" w:lineRule="exact"/>
        <w:ind w:firstLine="560" w:firstLineChars="200"/>
        <w:rPr>
          <w:rFonts w:hint="eastAsia" w:ascii="宋体" w:hAnsi="宋体" w:eastAsia="宋体" w:cs="宋体"/>
          <w:sz w:val="28"/>
          <w:szCs w:val="28"/>
          <w:highlight w:val="none"/>
          <w:lang w:eastAsia="zh-CN"/>
        </w:rPr>
      </w:pPr>
      <w:r>
        <w:rPr>
          <w:rFonts w:hint="eastAsia" w:ascii="宋体" w:hAnsi="宋体" w:cs="宋体"/>
          <w:sz w:val="28"/>
          <w:szCs w:val="28"/>
          <w:highlight w:val="none"/>
          <w:lang w:val="en-US" w:eastAsia="zh-CN"/>
        </w:rPr>
        <w:t>2</w:t>
      </w:r>
      <w:r>
        <w:rPr>
          <w:rFonts w:hint="eastAsia" w:ascii="宋体" w:hAnsi="宋体" w:cs="宋体"/>
          <w:sz w:val="28"/>
          <w:szCs w:val="28"/>
          <w:highlight w:val="none"/>
        </w:rPr>
        <w:t>、采购文件编号：</w:t>
      </w:r>
      <w:r>
        <w:rPr>
          <w:rFonts w:hint="eastAsia" w:ascii="宋体" w:hAnsi="宋体" w:cs="宋体"/>
          <w:sz w:val="28"/>
          <w:szCs w:val="28"/>
          <w:highlight w:val="none"/>
          <w:lang w:eastAsia="zh-CN"/>
        </w:rPr>
        <w:t>NCL2022035</w:t>
      </w:r>
    </w:p>
    <w:p>
      <w:pPr>
        <w:spacing w:line="460" w:lineRule="exact"/>
        <w:ind w:firstLine="560" w:firstLineChars="200"/>
        <w:rPr>
          <w:rFonts w:hint="eastAsia" w:ascii="宋体" w:hAnsi="宋体" w:cs="宋体"/>
          <w:sz w:val="28"/>
          <w:szCs w:val="28"/>
          <w:highlight w:val="none"/>
          <w:lang w:eastAsia="zh-CN"/>
        </w:rPr>
      </w:pPr>
      <w:r>
        <w:rPr>
          <w:rFonts w:hint="eastAsia" w:ascii="宋体" w:hAnsi="宋体" w:cs="宋体"/>
          <w:sz w:val="28"/>
          <w:szCs w:val="28"/>
          <w:highlight w:val="none"/>
          <w:lang w:val="en-US" w:eastAsia="zh-CN"/>
        </w:rPr>
        <w:t>3</w:t>
      </w:r>
      <w:r>
        <w:rPr>
          <w:rFonts w:hint="eastAsia" w:ascii="宋体" w:hAnsi="宋体" w:cs="宋体"/>
          <w:sz w:val="28"/>
          <w:szCs w:val="28"/>
          <w:highlight w:val="none"/>
        </w:rPr>
        <w:t>、资金来源</w:t>
      </w:r>
      <w:r>
        <w:rPr>
          <w:rFonts w:hint="eastAsia" w:ascii="宋体" w:hAnsi="宋体" w:cs="宋体"/>
          <w:sz w:val="28"/>
          <w:szCs w:val="28"/>
          <w:highlight w:val="none"/>
          <w:lang w:eastAsia="zh-CN"/>
        </w:rPr>
        <w:t>：财政性资金</w:t>
      </w:r>
    </w:p>
    <w:p>
      <w:pPr>
        <w:numPr>
          <w:ilvl w:val="0"/>
          <w:numId w:val="1"/>
        </w:numPr>
        <w:spacing w:line="4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highlight w:val="none"/>
        </w:rPr>
        <w:t>预算金额：</w:t>
      </w:r>
      <w:r>
        <w:rPr>
          <w:rFonts w:hint="eastAsia" w:ascii="宋体" w:hAnsi="宋体" w:cs="宋体"/>
          <w:sz w:val="28"/>
          <w:szCs w:val="28"/>
          <w:highlight w:val="none"/>
          <w:lang w:val="en-US" w:eastAsia="zh-CN"/>
        </w:rPr>
        <w:t>15万元</w:t>
      </w:r>
    </w:p>
    <w:p>
      <w:pPr>
        <w:numPr>
          <w:ilvl w:val="0"/>
          <w:numId w:val="0"/>
        </w:numPr>
        <w:spacing w:line="4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highlight w:val="none"/>
          <w:lang w:val="en-US" w:eastAsia="zh-CN"/>
        </w:rPr>
        <w:t>5</w:t>
      </w:r>
      <w:r>
        <w:rPr>
          <w:rFonts w:hint="eastAsia" w:ascii="宋体" w:hAnsi="宋体" w:cs="宋体"/>
          <w:sz w:val="28"/>
          <w:szCs w:val="28"/>
          <w:highlight w:val="none"/>
          <w:lang w:eastAsia="zh-CN"/>
        </w:rPr>
        <w:t>、采购内容：</w:t>
      </w:r>
      <w:r>
        <w:rPr>
          <w:rFonts w:hint="eastAsia" w:ascii="宋体" w:hAnsi="宋体" w:cs="宋体"/>
          <w:sz w:val="28"/>
          <w:szCs w:val="28"/>
          <w:highlight w:val="none"/>
          <w:lang w:val="en-US" w:eastAsia="zh-CN"/>
        </w:rPr>
        <w:t>满洲里市图书馆采购在线平台建设、微信云阅读、镜像数字图书馆等相关资源。</w:t>
      </w:r>
      <w:r>
        <w:rPr>
          <w:rFonts w:hint="eastAsia" w:ascii="宋体" w:hAnsi="宋体" w:cs="宋体"/>
          <w:sz w:val="28"/>
          <w:szCs w:val="28"/>
          <w:lang w:eastAsia="zh-CN"/>
        </w:rPr>
        <w:t>（详见采购参数及要求）</w:t>
      </w:r>
    </w:p>
    <w:p>
      <w:pPr>
        <w:spacing w:line="460" w:lineRule="exact"/>
        <w:ind w:firstLine="560" w:firstLineChars="200"/>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w:t>
      </w:r>
      <w:r>
        <w:rPr>
          <w:rFonts w:hint="eastAsia" w:ascii="宋体" w:hAnsi="宋体" w:cs="宋体"/>
          <w:sz w:val="28"/>
          <w:szCs w:val="28"/>
          <w:lang w:eastAsia="zh-CN"/>
        </w:rPr>
        <w:t>交货</w:t>
      </w:r>
      <w:r>
        <w:rPr>
          <w:rFonts w:hint="eastAsia" w:ascii="宋体" w:hAnsi="宋体" w:cs="宋体"/>
          <w:sz w:val="28"/>
          <w:szCs w:val="28"/>
        </w:rPr>
        <w:t>地点：满洲里市三道街1号</w:t>
      </w:r>
    </w:p>
    <w:p>
      <w:pPr>
        <w:numPr>
          <w:ilvl w:val="0"/>
          <w:numId w:val="2"/>
        </w:numPr>
        <w:spacing w:line="460" w:lineRule="exact"/>
        <w:ind w:firstLine="560" w:firstLineChars="200"/>
        <w:rPr>
          <w:rFonts w:hint="eastAsia" w:ascii="宋体" w:hAnsi="宋体" w:cs="宋体"/>
          <w:sz w:val="28"/>
          <w:szCs w:val="28"/>
        </w:rPr>
      </w:pPr>
      <w:r>
        <w:rPr>
          <w:rFonts w:hint="eastAsia" w:ascii="宋体" w:hAnsi="宋体" w:cs="宋体"/>
          <w:sz w:val="28"/>
          <w:szCs w:val="28"/>
          <w:lang w:eastAsia="zh-CN"/>
        </w:rPr>
        <w:t>交货</w:t>
      </w:r>
      <w:r>
        <w:rPr>
          <w:rFonts w:hint="eastAsia" w:ascii="宋体" w:hAnsi="宋体" w:cs="宋体"/>
          <w:sz w:val="28"/>
          <w:szCs w:val="28"/>
        </w:rPr>
        <w:t>期：自合同签订之日起60天内</w:t>
      </w:r>
    </w:p>
    <w:p>
      <w:pPr>
        <w:numPr>
          <w:ilvl w:val="0"/>
          <w:numId w:val="2"/>
        </w:numPr>
        <w:spacing w:line="460" w:lineRule="exact"/>
        <w:ind w:firstLine="560" w:firstLineChars="200"/>
        <w:rPr>
          <w:rFonts w:hint="eastAsia" w:ascii="宋体" w:hAnsi="宋体" w:cs="宋体"/>
          <w:sz w:val="28"/>
          <w:szCs w:val="28"/>
          <w:lang w:eastAsia="zh-CN"/>
        </w:rPr>
      </w:pPr>
      <w:r>
        <w:rPr>
          <w:rFonts w:hint="eastAsia" w:ascii="宋体" w:hAnsi="宋体" w:cs="宋体"/>
          <w:sz w:val="28"/>
          <w:szCs w:val="28"/>
        </w:rPr>
        <w:t>质量标准：</w:t>
      </w:r>
      <w:r>
        <w:rPr>
          <w:rFonts w:hint="eastAsia" w:ascii="宋体" w:hAnsi="宋体" w:cs="宋体"/>
          <w:sz w:val="28"/>
          <w:szCs w:val="28"/>
          <w:lang w:eastAsia="zh-CN"/>
        </w:rPr>
        <w:t>符合</w:t>
      </w:r>
      <w:r>
        <w:rPr>
          <w:rFonts w:hint="eastAsia" w:ascii="宋体" w:hAnsi="宋体" w:cs="宋体"/>
          <w:sz w:val="28"/>
          <w:szCs w:val="28"/>
        </w:rPr>
        <w:t>国家标准</w:t>
      </w:r>
      <w:r>
        <w:rPr>
          <w:rFonts w:hint="eastAsia" w:ascii="宋体" w:hAnsi="宋体" w:cs="宋体"/>
          <w:sz w:val="28"/>
          <w:szCs w:val="28"/>
          <w:lang w:eastAsia="zh-CN"/>
        </w:rPr>
        <w:t>、行业标准</w:t>
      </w:r>
    </w:p>
    <w:p>
      <w:pPr>
        <w:numPr>
          <w:ilvl w:val="0"/>
          <w:numId w:val="2"/>
        </w:numPr>
        <w:spacing w:line="460" w:lineRule="exact"/>
        <w:ind w:firstLine="560" w:firstLineChars="200"/>
        <w:rPr>
          <w:rFonts w:hint="eastAsia" w:ascii="宋体" w:hAnsi="宋体" w:cs="宋体"/>
          <w:sz w:val="28"/>
          <w:szCs w:val="28"/>
          <w:highlight w:val="none"/>
          <w:lang w:eastAsia="zh-CN"/>
        </w:rPr>
      </w:pPr>
      <w:r>
        <w:rPr>
          <w:rFonts w:hint="eastAsia" w:ascii="宋体" w:hAnsi="宋体" w:cs="宋体"/>
          <w:sz w:val="28"/>
          <w:szCs w:val="28"/>
          <w:highlight w:val="none"/>
        </w:rPr>
        <w:t>质保期：</w:t>
      </w:r>
      <w:r>
        <w:rPr>
          <w:rFonts w:hint="eastAsia" w:ascii="宋体" w:hAnsi="宋体" w:cs="宋体"/>
          <w:sz w:val="28"/>
          <w:szCs w:val="28"/>
          <w:highlight w:val="none"/>
          <w:lang w:eastAsia="zh-CN"/>
        </w:rPr>
        <w:t>三年</w:t>
      </w:r>
    </w:p>
    <w:p>
      <w:pPr>
        <w:numPr>
          <w:ilvl w:val="0"/>
          <w:numId w:val="0"/>
        </w:numPr>
        <w:spacing w:line="460" w:lineRule="exact"/>
        <w:ind w:firstLine="560" w:firstLineChars="200"/>
      </w:pPr>
      <w:r>
        <w:rPr>
          <w:rFonts w:hint="eastAsia" w:ascii="宋体" w:hAnsi="宋体" w:cs="宋体"/>
          <w:sz w:val="28"/>
          <w:szCs w:val="28"/>
          <w:lang w:val="en-US" w:eastAsia="zh-CN"/>
        </w:rPr>
        <w:t>10</w:t>
      </w:r>
      <w:r>
        <w:rPr>
          <w:rFonts w:hint="eastAsia" w:ascii="宋体" w:hAnsi="宋体" w:cs="宋体"/>
          <w:sz w:val="28"/>
          <w:szCs w:val="28"/>
        </w:rPr>
        <w:t>、付款方式：</w:t>
      </w:r>
      <w:r>
        <w:rPr>
          <w:rFonts w:hint="eastAsia" w:ascii="宋体" w:hAnsi="宋体" w:cs="宋体"/>
          <w:sz w:val="28"/>
          <w:szCs w:val="28"/>
          <w:lang w:eastAsia="zh-CN"/>
        </w:rPr>
        <w:t>按合同约定执行</w:t>
      </w:r>
    </w:p>
    <w:p>
      <w:pPr>
        <w:spacing w:line="460" w:lineRule="exact"/>
        <w:ind w:firstLine="562" w:firstLineChars="200"/>
        <w:rPr>
          <w:rFonts w:ascii="宋体" w:hAnsi="宋体" w:cs="宋体"/>
          <w:b/>
          <w:sz w:val="28"/>
          <w:szCs w:val="28"/>
        </w:rPr>
      </w:pPr>
      <w:r>
        <w:rPr>
          <w:rFonts w:hint="eastAsia" w:ascii="宋体" w:hAnsi="宋体" w:cs="宋体"/>
          <w:b/>
          <w:sz w:val="28"/>
          <w:szCs w:val="28"/>
        </w:rPr>
        <w:t>二、供应商资格要求</w:t>
      </w:r>
    </w:p>
    <w:p>
      <w:pPr>
        <w:spacing w:line="460" w:lineRule="exact"/>
        <w:ind w:firstLine="560" w:firstLineChars="200"/>
        <w:rPr>
          <w:rFonts w:ascii="宋体" w:hAnsi="宋体" w:cs="宋体"/>
          <w:sz w:val="28"/>
          <w:szCs w:val="28"/>
        </w:rPr>
      </w:pPr>
      <w:r>
        <w:rPr>
          <w:rFonts w:hint="eastAsia" w:ascii="宋体" w:hAnsi="宋体" w:cs="宋体"/>
          <w:sz w:val="28"/>
          <w:szCs w:val="28"/>
        </w:rPr>
        <w:t>1、符合《中华人民共和国政府采购法》第二十二条所规定的条件；</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（一）具有独立承担民事责任的能力；   </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（二）具有良好的商业信誉和健全的财务会计制度；   </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（三）具有履行合同所必需的设备和专业技术能力；   </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（四）有依法缴纳税收和社会保障资金的良好记录；   </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（五）参加政府采购活动前三年内，在经营活动中没有重大违法记录；   </w:t>
      </w:r>
    </w:p>
    <w:p>
      <w:pPr>
        <w:spacing w:line="460" w:lineRule="exact"/>
        <w:ind w:firstLine="560" w:firstLineChars="200"/>
        <w:rPr>
          <w:rFonts w:ascii="宋体" w:hAnsi="宋体" w:cs="宋体"/>
          <w:sz w:val="28"/>
          <w:szCs w:val="28"/>
        </w:rPr>
      </w:pPr>
      <w:r>
        <w:rPr>
          <w:rFonts w:hint="eastAsia" w:ascii="宋体" w:hAnsi="宋体" w:cs="宋体"/>
          <w:sz w:val="28"/>
          <w:szCs w:val="28"/>
        </w:rPr>
        <w:t>（六）法律、行政法规规定的其他条件；</w:t>
      </w:r>
    </w:p>
    <w:p>
      <w:pPr>
        <w:spacing w:line="460" w:lineRule="exact"/>
        <w:ind w:firstLine="560" w:firstLineChars="200"/>
        <w:rPr>
          <w:rFonts w:hint="eastAsia" w:ascii="宋体" w:hAnsi="宋体" w:eastAsia="宋体"/>
          <w:sz w:val="28"/>
          <w:szCs w:val="28"/>
          <w:lang w:eastAsia="zh-CN"/>
        </w:rPr>
      </w:pPr>
      <w:r>
        <w:rPr>
          <w:rFonts w:hint="eastAsia" w:ascii="宋体" w:hAnsi="宋体" w:cs="宋体"/>
          <w:sz w:val="28"/>
          <w:szCs w:val="28"/>
        </w:rPr>
        <w:t>2、</w:t>
      </w:r>
      <w:r>
        <w:rPr>
          <w:rFonts w:hint="eastAsia" w:ascii="宋体" w:hAnsi="宋体" w:cs="宋体"/>
          <w:sz w:val="28"/>
          <w:szCs w:val="28"/>
          <w:lang w:eastAsia="zh-CN"/>
        </w:rPr>
        <w:t>供应商</w:t>
      </w:r>
      <w:r>
        <w:rPr>
          <w:rFonts w:hint="eastAsia" w:ascii="宋体" w:hAnsi="宋体" w:cs="宋体"/>
          <w:sz w:val="28"/>
          <w:szCs w:val="28"/>
        </w:rPr>
        <w:t>能承担本项目</w:t>
      </w:r>
      <w:r>
        <w:rPr>
          <w:rFonts w:hint="eastAsia" w:ascii="宋体" w:hAnsi="宋体" w:cs="宋体"/>
          <w:sz w:val="28"/>
          <w:szCs w:val="28"/>
          <w:lang w:eastAsia="zh-CN"/>
        </w:rPr>
        <w:t>采购的工作内容,并在人员、设备、资金等方面具有相应的能力；</w:t>
      </w:r>
    </w:p>
    <w:p>
      <w:pPr>
        <w:spacing w:line="460" w:lineRule="exact"/>
        <w:ind w:firstLine="560" w:firstLineChars="200"/>
        <w:rPr>
          <w:rFonts w:ascii="宋体" w:hAnsi="宋体" w:cs="宋体"/>
          <w:sz w:val="28"/>
          <w:szCs w:val="28"/>
        </w:rPr>
      </w:pPr>
      <w:r>
        <w:rPr>
          <w:rFonts w:hint="eastAsia" w:ascii="宋体" w:hAnsi="宋体" w:cs="宋体"/>
          <w:sz w:val="28"/>
          <w:szCs w:val="28"/>
        </w:rPr>
        <w:t>3、供应商不能列入失信被执行人、</w:t>
      </w:r>
      <w:r>
        <w:rPr>
          <w:rFonts w:hint="eastAsia" w:ascii="宋体" w:hAnsi="宋体" w:cs="宋体"/>
          <w:sz w:val="28"/>
          <w:szCs w:val="28"/>
          <w:lang w:eastAsia="zh-CN"/>
        </w:rPr>
        <w:t>重大税收违法失信主体</w:t>
      </w:r>
      <w:r>
        <w:rPr>
          <w:rFonts w:hint="eastAsia" w:ascii="宋体" w:hAnsi="宋体" w:cs="宋体"/>
          <w:sz w:val="28"/>
          <w:szCs w:val="28"/>
        </w:rPr>
        <w:t>、政府采购严重违法失信行为记录名单（详见财库【2016】125号，通过“信用中国”网站（www.creditchina.gov.cn）或中国政府采购网（www.ccgp.gov.cn）渠道查询相关信用记录的网站截图证明）；</w:t>
      </w:r>
    </w:p>
    <w:p>
      <w:pPr>
        <w:spacing w:line="460" w:lineRule="exact"/>
        <w:ind w:firstLine="560" w:firstLineChars="200"/>
        <w:rPr>
          <w:rFonts w:ascii="宋体" w:hAnsi="宋体" w:cs="宋体"/>
          <w:sz w:val="28"/>
          <w:szCs w:val="28"/>
        </w:rPr>
      </w:pPr>
      <w:r>
        <w:rPr>
          <w:rFonts w:hint="eastAsia" w:ascii="宋体" w:hAnsi="宋体" w:cs="宋体"/>
          <w:sz w:val="28"/>
          <w:szCs w:val="28"/>
        </w:rPr>
        <w:t>4、本项目不接受联合体投标。</w:t>
      </w:r>
    </w:p>
    <w:p>
      <w:pPr>
        <w:spacing w:line="460" w:lineRule="exact"/>
        <w:ind w:firstLine="562" w:firstLineChars="200"/>
        <w:rPr>
          <w:rFonts w:ascii="宋体" w:hAnsi="宋体" w:cs="宋体"/>
          <w:b/>
          <w:sz w:val="28"/>
          <w:szCs w:val="28"/>
        </w:rPr>
      </w:pPr>
      <w:r>
        <w:rPr>
          <w:rFonts w:hint="eastAsia" w:ascii="宋体" w:hAnsi="宋体" w:cs="宋体"/>
          <w:b/>
          <w:sz w:val="28"/>
          <w:szCs w:val="28"/>
        </w:rPr>
        <w:t>报名时，报名人需要提供以下材料：</w:t>
      </w:r>
    </w:p>
    <w:p>
      <w:pPr>
        <w:spacing w:line="46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eastAsia="zh-CN"/>
        </w:rPr>
        <w:t>营业执照副本</w:t>
      </w:r>
      <w:r>
        <w:rPr>
          <w:rFonts w:hint="eastAsia" w:ascii="宋体" w:hAnsi="宋体" w:cs="宋体"/>
          <w:sz w:val="28"/>
          <w:szCs w:val="28"/>
        </w:rPr>
        <w:t>；</w:t>
      </w:r>
    </w:p>
    <w:p>
      <w:pPr>
        <w:spacing w:line="460" w:lineRule="exact"/>
        <w:ind w:firstLine="560" w:firstLineChars="200"/>
        <w:rPr>
          <w:rFonts w:ascii="宋体" w:hAnsi="宋体" w:cs="宋体"/>
          <w:sz w:val="28"/>
          <w:szCs w:val="28"/>
        </w:rPr>
      </w:pPr>
      <w:r>
        <w:rPr>
          <w:rFonts w:hint="eastAsia" w:ascii="宋体" w:hAnsi="宋体" w:cs="宋体"/>
          <w:sz w:val="28"/>
          <w:szCs w:val="28"/>
        </w:rPr>
        <w:t>2、法定代表人必须提供本人身份证和法定代表人证明书；被授权人必须提供“法定代表人授权委托书”及本人身份证；</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3、供应商基本账户开户许可证或银行出具的基本存款账户信息；</w:t>
      </w:r>
    </w:p>
    <w:p>
      <w:pPr>
        <w:spacing w:line="460" w:lineRule="exact"/>
        <w:ind w:firstLine="560" w:firstLineChars="200"/>
        <w:rPr>
          <w:rFonts w:hint="eastAsia" w:ascii="宋体" w:hAnsi="宋体" w:cs="宋体"/>
          <w:sz w:val="28"/>
          <w:szCs w:val="28"/>
          <w:lang w:eastAsia="zh-CN"/>
        </w:rPr>
      </w:pPr>
      <w:r>
        <w:rPr>
          <w:rFonts w:hint="eastAsia" w:ascii="宋体" w:hAnsi="宋体" w:cs="宋体"/>
          <w:sz w:val="28"/>
          <w:szCs w:val="28"/>
          <w:lang w:val="en-US" w:eastAsia="zh-CN"/>
        </w:rPr>
        <w:t>4</w:t>
      </w:r>
      <w:r>
        <w:rPr>
          <w:rFonts w:hint="eastAsia" w:ascii="宋体" w:hAnsi="宋体" w:cs="宋体"/>
          <w:sz w:val="28"/>
          <w:szCs w:val="28"/>
        </w:rPr>
        <w:t>、</w:t>
      </w:r>
      <w:r>
        <w:rPr>
          <w:rFonts w:hint="eastAsia" w:ascii="宋体" w:hAnsi="宋体" w:cs="宋体"/>
          <w:sz w:val="28"/>
          <w:szCs w:val="28"/>
          <w:lang w:eastAsia="zh-CN"/>
        </w:rPr>
        <w:t xml:space="preserve">①提供递交响应文件截止之日前一年内（至少一个月）的良好缴纳税收的相关凭据。（以税务机关提供的纳税凭据或银行入账单为准）；②提供递交响应文件截止之日前一年内（至少一个月）缴纳社会保险的凭证。（以专用收据或社会保险缴纳清单为准）； </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baseline"/>
        <w:rPr>
          <w:rFonts w:hint="eastAsia" w:ascii="宋体" w:hAnsi="宋体" w:cs="宋体"/>
          <w:sz w:val="28"/>
          <w:szCs w:val="28"/>
          <w:lang w:eastAsia="zh-CN"/>
        </w:rPr>
      </w:pPr>
      <w:r>
        <w:rPr>
          <w:rFonts w:hint="eastAsia" w:ascii="宋体" w:hAnsi="宋体"/>
          <w:sz w:val="28"/>
          <w:szCs w:val="28"/>
          <w:highlight w:val="none"/>
          <w:lang w:eastAsia="zh-CN"/>
        </w:rPr>
        <w:t>注：其他组织和自然人也需要提供缴纳税收的凭据和缴纳社保的凭据。依法免税或不需要缴纳社会保障资金的供应商，应提供相应文件证明其依法免税或不需要缴纳社会保障资金。</w:t>
      </w:r>
    </w:p>
    <w:p>
      <w:pPr>
        <w:spacing w:line="460" w:lineRule="exact"/>
        <w:ind w:firstLine="560" w:firstLineChars="200"/>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、提供“信用中国”网站（www.creditchina.gov.cn）下载的信用报告。</w:t>
      </w:r>
    </w:p>
    <w:p>
      <w:pPr>
        <w:spacing w:line="460" w:lineRule="exact"/>
        <w:ind w:firstLine="560" w:firstLineChars="200"/>
        <w:rPr>
          <w:highlight w:val="none"/>
        </w:rPr>
      </w:pPr>
      <w:r>
        <w:rPr>
          <w:rFonts w:hint="eastAsia" w:ascii="宋体" w:hAnsi="宋体" w:cs="宋体"/>
          <w:sz w:val="28"/>
          <w:szCs w:val="28"/>
        </w:rPr>
        <w:t>注：（1）以上资料须真实有效，要求提供以上资料原件及复</w:t>
      </w:r>
      <w:r>
        <w:rPr>
          <w:rFonts w:hint="eastAsia" w:ascii="宋体" w:hAnsi="宋体" w:cs="宋体"/>
          <w:sz w:val="28"/>
          <w:szCs w:val="28"/>
          <w:highlight w:val="none"/>
        </w:rPr>
        <w:t>印件，复印件加盖公章并胶装成册提供2份。资格文件不全或不符合要求的均不予接收。（2）证件原件是指原发证机关所发证件，扫描件、公证件及加盖公章的复印件、彩喷件一律不视为原件。（3）证件的复印件内容须与原件一致，否则不予接收。</w:t>
      </w:r>
    </w:p>
    <w:p>
      <w:pPr>
        <w:pStyle w:val="21"/>
        <w:spacing w:line="460" w:lineRule="exact"/>
        <w:ind w:firstLine="562" w:firstLineChars="200"/>
        <w:rPr>
          <w:rFonts w:ascii="宋体" w:hAnsi="宋体" w:eastAsia="宋体" w:cs="宋体"/>
          <w:color w:val="FF0000"/>
          <w:sz w:val="28"/>
          <w:szCs w:val="28"/>
          <w:highlight w:val="none"/>
        </w:rPr>
      </w:pPr>
      <w:r>
        <w:rPr>
          <w:rFonts w:hint="eastAsia" w:ascii="宋体" w:hAnsi="宋体" w:eastAsia="宋体" w:cs="宋体"/>
          <w:b/>
          <w:color w:val="000000"/>
          <w:sz w:val="28"/>
          <w:szCs w:val="28"/>
          <w:highlight w:val="none"/>
        </w:rPr>
        <w:t>三</w:t>
      </w:r>
      <w:r>
        <w:rPr>
          <w:rFonts w:hint="eastAsia" w:ascii="宋体" w:hAnsi="宋体" w:eastAsia="宋体" w:cs="宋体"/>
          <w:b/>
          <w:sz w:val="28"/>
          <w:szCs w:val="28"/>
          <w:highlight w:val="none"/>
        </w:rPr>
        <w:t>、采购文件获取的时间、地点、方式</w:t>
      </w:r>
    </w:p>
    <w:p>
      <w:pPr>
        <w:spacing w:line="460" w:lineRule="exact"/>
        <w:ind w:firstLine="560" w:firstLineChars="200"/>
        <w:textAlignment w:val="baseline"/>
        <w:rPr>
          <w:rFonts w:ascii="宋体" w:hAnsi="宋体" w:cs="宋体"/>
          <w:color w:val="000000"/>
          <w:sz w:val="28"/>
          <w:szCs w:val="28"/>
          <w:highlight w:val="none"/>
        </w:rPr>
      </w:pPr>
      <w:r>
        <w:rPr>
          <w:rFonts w:hint="eastAsia" w:ascii="宋体" w:hAnsi="宋体" w:cs="宋体"/>
          <w:color w:val="000000"/>
          <w:sz w:val="28"/>
          <w:szCs w:val="28"/>
          <w:highlight w:val="none"/>
        </w:rPr>
        <w:t>符合上述条件的供应商可于20</w:t>
      </w:r>
      <w:r>
        <w:rPr>
          <w:rFonts w:hint="eastAsia" w:ascii="宋体" w:hAnsi="宋体" w:cs="宋体"/>
          <w:color w:val="000000"/>
          <w:sz w:val="28"/>
          <w:szCs w:val="28"/>
          <w:highlight w:val="none"/>
          <w:lang w:val="en-US" w:eastAsia="zh-CN"/>
        </w:rPr>
        <w:t>22</w:t>
      </w:r>
      <w:r>
        <w:rPr>
          <w:rFonts w:hint="eastAsia" w:ascii="宋体" w:hAnsi="宋体" w:cs="宋体"/>
          <w:color w:val="000000"/>
          <w:sz w:val="28"/>
          <w:szCs w:val="28"/>
          <w:highlight w:val="none"/>
        </w:rPr>
        <w:t>年</w:t>
      </w:r>
      <w:r>
        <w:rPr>
          <w:rFonts w:hint="eastAsia" w:ascii="宋体" w:hAnsi="宋体" w:cs="宋体"/>
          <w:color w:val="000000"/>
          <w:sz w:val="28"/>
          <w:szCs w:val="28"/>
          <w:highlight w:val="none"/>
          <w:lang w:val="en-US" w:eastAsia="zh-CN"/>
        </w:rPr>
        <w:t>7</w:t>
      </w:r>
      <w:r>
        <w:rPr>
          <w:rFonts w:hint="eastAsia" w:ascii="宋体" w:hAnsi="宋体" w:cs="宋体"/>
          <w:color w:val="000000"/>
          <w:sz w:val="28"/>
          <w:szCs w:val="28"/>
          <w:highlight w:val="none"/>
        </w:rPr>
        <w:t>月</w:t>
      </w:r>
      <w:r>
        <w:rPr>
          <w:rFonts w:hint="eastAsia" w:ascii="宋体" w:hAnsi="宋体" w:cs="宋体"/>
          <w:color w:val="000000"/>
          <w:sz w:val="28"/>
          <w:szCs w:val="28"/>
          <w:highlight w:val="none"/>
          <w:lang w:val="en-US" w:eastAsia="zh-CN"/>
        </w:rPr>
        <w:t>13</w:t>
      </w:r>
      <w:r>
        <w:rPr>
          <w:rFonts w:hint="eastAsia" w:ascii="宋体" w:hAnsi="宋体" w:cs="宋体"/>
          <w:color w:val="000000"/>
          <w:sz w:val="28"/>
          <w:szCs w:val="28"/>
          <w:highlight w:val="none"/>
        </w:rPr>
        <w:t>日-20</w:t>
      </w:r>
      <w:r>
        <w:rPr>
          <w:rFonts w:hint="eastAsia" w:ascii="宋体" w:hAnsi="宋体" w:cs="宋体"/>
          <w:color w:val="000000"/>
          <w:sz w:val="28"/>
          <w:szCs w:val="28"/>
          <w:highlight w:val="none"/>
          <w:lang w:val="en-US" w:eastAsia="zh-CN"/>
        </w:rPr>
        <w:t>22</w:t>
      </w:r>
      <w:r>
        <w:rPr>
          <w:rFonts w:hint="eastAsia" w:ascii="宋体" w:hAnsi="宋体" w:cs="宋体"/>
          <w:color w:val="000000"/>
          <w:sz w:val="28"/>
          <w:szCs w:val="28"/>
          <w:highlight w:val="none"/>
        </w:rPr>
        <w:t>年</w:t>
      </w:r>
      <w:r>
        <w:rPr>
          <w:rFonts w:hint="eastAsia" w:ascii="宋体" w:hAnsi="宋体" w:cs="宋体"/>
          <w:color w:val="000000"/>
          <w:sz w:val="28"/>
          <w:szCs w:val="28"/>
          <w:highlight w:val="none"/>
          <w:lang w:val="en-US" w:eastAsia="zh-CN"/>
        </w:rPr>
        <w:t>7</w:t>
      </w:r>
      <w:r>
        <w:rPr>
          <w:rFonts w:hint="eastAsia" w:ascii="宋体" w:hAnsi="宋体" w:cs="宋体"/>
          <w:color w:val="000000"/>
          <w:sz w:val="28"/>
          <w:szCs w:val="28"/>
          <w:highlight w:val="none"/>
        </w:rPr>
        <w:t>月</w:t>
      </w:r>
      <w:r>
        <w:rPr>
          <w:rFonts w:hint="eastAsia" w:ascii="宋体" w:hAnsi="宋体" w:cs="宋体"/>
          <w:color w:val="000000"/>
          <w:sz w:val="28"/>
          <w:szCs w:val="28"/>
          <w:highlight w:val="none"/>
          <w:lang w:val="en-US" w:eastAsia="zh-CN"/>
        </w:rPr>
        <w:t>20</w:t>
      </w:r>
      <w:r>
        <w:rPr>
          <w:rFonts w:hint="eastAsia" w:ascii="宋体" w:hAnsi="宋体" w:cs="宋体"/>
          <w:color w:val="000000"/>
          <w:sz w:val="28"/>
          <w:szCs w:val="28"/>
          <w:highlight w:val="none"/>
        </w:rPr>
        <w:t>日，上午9：00～12:00时（北京时间），下午14：30～17：00时（北京时间），双休日、节假日除外到内蒙古诚霖建设项目管理有限公司递交报名材料。</w:t>
      </w:r>
    </w:p>
    <w:p>
      <w:pPr>
        <w:spacing w:line="460" w:lineRule="exact"/>
        <w:ind w:firstLine="560" w:firstLineChars="200"/>
        <w:textAlignment w:val="baseline"/>
        <w:rPr>
          <w:rFonts w:ascii="宋体" w:hAnsi="宋体" w:cs="宋体"/>
          <w:sz w:val="28"/>
          <w:szCs w:val="28"/>
          <w:highlight w:val="none"/>
        </w:rPr>
      </w:pPr>
      <w:r>
        <w:rPr>
          <w:rFonts w:hint="eastAsia" w:ascii="宋体" w:hAnsi="宋体" w:cs="宋体"/>
          <w:sz w:val="28"/>
          <w:szCs w:val="28"/>
          <w:highlight w:val="none"/>
        </w:rPr>
        <w:t>报名审核合格的供应商可以从《中国政府采购网》获取采购文件。</w:t>
      </w:r>
    </w:p>
    <w:p>
      <w:pPr>
        <w:spacing w:line="460" w:lineRule="exact"/>
        <w:ind w:firstLine="562" w:firstLineChars="200"/>
        <w:textAlignment w:val="baseline"/>
        <w:rPr>
          <w:rFonts w:ascii="宋体" w:hAnsi="宋体" w:cs="宋体"/>
          <w:b/>
          <w:sz w:val="28"/>
          <w:szCs w:val="28"/>
          <w:highlight w:val="none"/>
        </w:rPr>
      </w:pPr>
      <w:r>
        <w:rPr>
          <w:rFonts w:hint="eastAsia" w:ascii="宋体" w:hAnsi="宋体" w:cs="宋体"/>
          <w:b/>
          <w:sz w:val="28"/>
          <w:szCs w:val="28"/>
          <w:highlight w:val="none"/>
        </w:rPr>
        <w:t>四、采购文件售价</w:t>
      </w:r>
    </w:p>
    <w:p>
      <w:pPr>
        <w:spacing w:line="460" w:lineRule="exact"/>
        <w:ind w:firstLine="560" w:firstLineChars="200"/>
        <w:textAlignment w:val="baseline"/>
        <w:rPr>
          <w:rFonts w:ascii="宋体" w:hAnsi="宋体" w:cs="宋体"/>
          <w:color w:val="000000"/>
          <w:sz w:val="28"/>
          <w:szCs w:val="28"/>
          <w:highlight w:val="none"/>
        </w:rPr>
      </w:pPr>
      <w:r>
        <w:rPr>
          <w:rFonts w:hint="eastAsia" w:ascii="宋体" w:hAnsi="宋体" w:cs="宋体"/>
          <w:color w:val="000000"/>
          <w:sz w:val="28"/>
          <w:szCs w:val="28"/>
          <w:highlight w:val="none"/>
        </w:rPr>
        <w:t>本次竞争性磋商文件每套售价</w:t>
      </w:r>
      <w:r>
        <w:rPr>
          <w:rFonts w:hint="eastAsia" w:ascii="宋体" w:hAnsi="宋体" w:cs="宋体"/>
          <w:color w:val="000000"/>
          <w:sz w:val="28"/>
          <w:szCs w:val="28"/>
          <w:highlight w:val="none"/>
          <w:lang w:val="en-US" w:eastAsia="zh-CN"/>
        </w:rPr>
        <w:t>0.00</w:t>
      </w:r>
      <w:r>
        <w:rPr>
          <w:rFonts w:hint="eastAsia" w:ascii="宋体" w:hAnsi="宋体" w:cs="宋体"/>
          <w:color w:val="000000"/>
          <w:sz w:val="28"/>
          <w:szCs w:val="28"/>
          <w:highlight w:val="none"/>
        </w:rPr>
        <w:t>元人民币，售出不退。</w:t>
      </w:r>
    </w:p>
    <w:p>
      <w:pPr>
        <w:spacing w:line="460" w:lineRule="exact"/>
        <w:ind w:firstLine="562" w:firstLineChars="200"/>
        <w:textAlignment w:val="baseline"/>
        <w:rPr>
          <w:rFonts w:ascii="宋体" w:hAnsi="宋体" w:cs="宋体"/>
          <w:kern w:val="0"/>
          <w:sz w:val="28"/>
          <w:szCs w:val="28"/>
          <w:highlight w:val="none"/>
        </w:rPr>
      </w:pPr>
      <w:r>
        <w:rPr>
          <w:rFonts w:hint="eastAsia" w:ascii="宋体" w:hAnsi="宋体" w:cs="宋体"/>
          <w:b/>
          <w:bCs/>
          <w:sz w:val="28"/>
          <w:szCs w:val="28"/>
          <w:highlight w:val="none"/>
        </w:rPr>
        <w:t>五、磋商保证金</w:t>
      </w:r>
      <w:r>
        <w:rPr>
          <w:rFonts w:hint="eastAsia" w:ascii="宋体" w:hAnsi="宋体" w:cs="宋体"/>
          <w:kern w:val="0"/>
          <w:sz w:val="28"/>
          <w:szCs w:val="28"/>
          <w:highlight w:val="none"/>
        </w:rPr>
        <w:t xml:space="preserve"> </w:t>
      </w:r>
    </w:p>
    <w:p>
      <w:pPr>
        <w:widowControl/>
        <w:spacing w:line="46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磋商保证金金额：</w:t>
      </w:r>
      <w:r>
        <w:rPr>
          <w:rFonts w:hint="eastAsia" w:ascii="宋体" w:hAnsi="宋体" w:cs="宋体"/>
          <w:kern w:val="0"/>
          <w:sz w:val="28"/>
          <w:szCs w:val="28"/>
          <w:highlight w:val="none"/>
          <w:lang w:val="en-US" w:eastAsia="zh-CN"/>
        </w:rPr>
        <w:t>零</w:t>
      </w:r>
      <w:r>
        <w:rPr>
          <w:rFonts w:hint="eastAsia" w:ascii="宋体" w:hAnsi="宋体" w:cs="宋体"/>
          <w:kern w:val="0"/>
          <w:sz w:val="28"/>
          <w:szCs w:val="28"/>
          <w:highlight w:val="none"/>
          <w:lang w:eastAsia="zh-CN"/>
        </w:rPr>
        <w:t>元</w:t>
      </w:r>
      <w:r>
        <w:rPr>
          <w:rFonts w:hint="eastAsia" w:ascii="宋体" w:hAnsi="宋体" w:cs="宋体"/>
          <w:kern w:val="0"/>
          <w:sz w:val="28"/>
          <w:szCs w:val="28"/>
          <w:highlight w:val="none"/>
        </w:rPr>
        <w:t>整（</w:t>
      </w:r>
      <w:r>
        <w:rPr>
          <w:rFonts w:hint="eastAsia" w:ascii="宋体" w:hAnsi="宋体" w:cs="宋体"/>
          <w:kern w:val="0"/>
          <w:sz w:val="28"/>
          <w:szCs w:val="28"/>
          <w:highlight w:val="none"/>
          <w:lang w:val="en-US" w:eastAsia="zh-CN"/>
        </w:rPr>
        <w:t>0</w:t>
      </w:r>
      <w:r>
        <w:rPr>
          <w:rFonts w:hint="eastAsia" w:ascii="宋体" w:hAnsi="宋体" w:cs="宋体"/>
          <w:kern w:val="0"/>
          <w:sz w:val="28"/>
          <w:szCs w:val="28"/>
          <w:highlight w:val="none"/>
        </w:rPr>
        <w:t>.00元）</w:t>
      </w:r>
    </w:p>
    <w:p>
      <w:pPr>
        <w:widowControl/>
        <w:spacing w:line="460" w:lineRule="exact"/>
        <w:ind w:firstLine="562" w:firstLineChars="200"/>
        <w:jc w:val="left"/>
        <w:rPr>
          <w:rFonts w:ascii="宋体" w:hAnsi="宋体" w:cs="宋体"/>
          <w:b/>
          <w:bCs/>
          <w:kern w:val="0"/>
          <w:sz w:val="28"/>
          <w:szCs w:val="28"/>
          <w:highlight w:val="none"/>
        </w:rPr>
      </w:pPr>
      <w:r>
        <w:rPr>
          <w:rFonts w:hint="eastAsia" w:ascii="宋体" w:hAnsi="宋体" w:cs="宋体"/>
          <w:b/>
          <w:bCs/>
          <w:kern w:val="0"/>
          <w:sz w:val="28"/>
          <w:szCs w:val="28"/>
          <w:highlight w:val="none"/>
        </w:rPr>
        <w:t>六、递交响应文件截止时间、磋商时间及地点</w:t>
      </w:r>
    </w:p>
    <w:p>
      <w:pPr>
        <w:widowControl/>
        <w:spacing w:line="46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递交响应文件截止时间：</w:t>
      </w:r>
      <w:r>
        <w:rPr>
          <w:rFonts w:hint="eastAsia" w:ascii="宋体" w:hAnsi="宋体" w:cs="宋体"/>
          <w:kern w:val="0"/>
          <w:sz w:val="28"/>
          <w:szCs w:val="28"/>
          <w:highlight w:val="none"/>
          <w:lang w:eastAsia="zh-CN"/>
        </w:rPr>
        <w:t>20</w:t>
      </w:r>
      <w:r>
        <w:rPr>
          <w:rFonts w:hint="eastAsia" w:ascii="宋体" w:hAnsi="宋体" w:cs="宋体"/>
          <w:kern w:val="0"/>
          <w:sz w:val="28"/>
          <w:szCs w:val="28"/>
          <w:highlight w:val="none"/>
          <w:lang w:val="en-US" w:eastAsia="zh-CN"/>
        </w:rPr>
        <w:t>22</w:t>
      </w:r>
      <w:r>
        <w:rPr>
          <w:rFonts w:hint="eastAsia" w:ascii="宋体" w:hAnsi="宋体" w:cs="宋体"/>
          <w:kern w:val="0"/>
          <w:sz w:val="28"/>
          <w:szCs w:val="28"/>
          <w:highlight w:val="none"/>
          <w:lang w:eastAsia="zh-CN"/>
        </w:rPr>
        <w:t>年</w:t>
      </w:r>
      <w:r>
        <w:rPr>
          <w:rFonts w:hint="eastAsia" w:ascii="宋体" w:hAnsi="宋体" w:cs="宋体"/>
          <w:kern w:val="0"/>
          <w:sz w:val="28"/>
          <w:szCs w:val="28"/>
          <w:highlight w:val="none"/>
          <w:lang w:val="en-US" w:eastAsia="zh-CN"/>
        </w:rPr>
        <w:t>7</w:t>
      </w:r>
      <w:r>
        <w:rPr>
          <w:rFonts w:hint="eastAsia" w:ascii="宋体" w:hAnsi="宋体" w:cs="宋体"/>
          <w:kern w:val="0"/>
          <w:sz w:val="28"/>
          <w:szCs w:val="28"/>
          <w:highlight w:val="none"/>
          <w:lang w:eastAsia="zh-CN"/>
        </w:rPr>
        <w:t>月</w:t>
      </w:r>
      <w:r>
        <w:rPr>
          <w:rFonts w:hint="eastAsia" w:ascii="宋体" w:hAnsi="宋体" w:cs="宋体"/>
          <w:kern w:val="0"/>
          <w:sz w:val="28"/>
          <w:szCs w:val="28"/>
          <w:highlight w:val="none"/>
          <w:lang w:val="en-US" w:eastAsia="zh-CN"/>
        </w:rPr>
        <w:t>25</w:t>
      </w:r>
      <w:r>
        <w:rPr>
          <w:rFonts w:hint="eastAsia" w:ascii="宋体" w:hAnsi="宋体" w:cs="宋体"/>
          <w:kern w:val="0"/>
          <w:sz w:val="28"/>
          <w:szCs w:val="28"/>
          <w:highlight w:val="none"/>
          <w:lang w:eastAsia="zh-CN"/>
        </w:rPr>
        <w:t>日下午</w:t>
      </w:r>
      <w:r>
        <w:rPr>
          <w:rFonts w:hint="eastAsia" w:ascii="宋体" w:hAnsi="宋体" w:cs="宋体"/>
          <w:kern w:val="0"/>
          <w:sz w:val="28"/>
          <w:szCs w:val="28"/>
          <w:highlight w:val="none"/>
          <w:lang w:val="en-US" w:eastAsia="zh-CN"/>
        </w:rPr>
        <w:t>15:00</w:t>
      </w:r>
      <w:r>
        <w:rPr>
          <w:rFonts w:hint="eastAsia" w:ascii="宋体" w:hAnsi="宋体" w:cs="宋体"/>
          <w:kern w:val="0"/>
          <w:sz w:val="28"/>
          <w:szCs w:val="28"/>
          <w:highlight w:val="none"/>
          <w:lang w:eastAsia="zh-CN"/>
        </w:rPr>
        <w:t>时</w:t>
      </w:r>
      <w:r>
        <w:rPr>
          <w:rFonts w:hint="eastAsia" w:ascii="宋体" w:hAnsi="宋体" w:cs="宋体"/>
          <w:kern w:val="0"/>
          <w:sz w:val="28"/>
          <w:szCs w:val="28"/>
          <w:highlight w:val="none"/>
        </w:rPr>
        <w:t>（北京时间）</w:t>
      </w:r>
    </w:p>
    <w:p>
      <w:pPr>
        <w:widowControl/>
        <w:spacing w:line="460" w:lineRule="exact"/>
        <w:ind w:firstLine="560" w:firstLineChars="200"/>
        <w:jc w:val="left"/>
        <w:rPr>
          <w:rFonts w:ascii="宋体" w:hAnsi="宋体"/>
          <w:kern w:val="0"/>
          <w:sz w:val="28"/>
          <w:szCs w:val="28"/>
          <w:highlight w:val="none"/>
        </w:rPr>
      </w:pPr>
      <w:r>
        <w:rPr>
          <w:rFonts w:hint="eastAsia" w:ascii="宋体" w:hAnsi="宋体" w:cs="宋体"/>
          <w:kern w:val="0"/>
          <w:sz w:val="28"/>
          <w:szCs w:val="28"/>
          <w:highlight w:val="none"/>
        </w:rPr>
        <w:t>递交响应文件地点：</w:t>
      </w:r>
      <w:r>
        <w:rPr>
          <w:rFonts w:hint="eastAsia" w:ascii="宋体" w:hAnsi="宋体"/>
          <w:kern w:val="0"/>
          <w:sz w:val="28"/>
          <w:szCs w:val="28"/>
          <w:highlight w:val="none"/>
        </w:rPr>
        <w:t>内蒙古满洲里电子商务产业园南楼3楼开标会议室</w:t>
      </w:r>
    </w:p>
    <w:p>
      <w:pPr>
        <w:widowControl/>
        <w:spacing w:line="46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磋商时间：</w:t>
      </w:r>
      <w:r>
        <w:rPr>
          <w:rFonts w:hint="eastAsia" w:ascii="宋体" w:hAnsi="宋体" w:cs="宋体"/>
          <w:kern w:val="0"/>
          <w:sz w:val="28"/>
          <w:szCs w:val="28"/>
          <w:highlight w:val="none"/>
          <w:lang w:eastAsia="zh-CN"/>
        </w:rPr>
        <w:t>20</w:t>
      </w:r>
      <w:r>
        <w:rPr>
          <w:rFonts w:hint="eastAsia" w:ascii="宋体" w:hAnsi="宋体" w:cs="宋体"/>
          <w:kern w:val="0"/>
          <w:sz w:val="28"/>
          <w:szCs w:val="28"/>
          <w:highlight w:val="none"/>
          <w:lang w:val="en-US" w:eastAsia="zh-CN"/>
        </w:rPr>
        <w:t>22</w:t>
      </w:r>
      <w:r>
        <w:rPr>
          <w:rFonts w:hint="eastAsia" w:ascii="宋体" w:hAnsi="宋体" w:cs="宋体"/>
          <w:kern w:val="0"/>
          <w:sz w:val="28"/>
          <w:szCs w:val="28"/>
          <w:highlight w:val="none"/>
          <w:lang w:eastAsia="zh-CN"/>
        </w:rPr>
        <w:t>年</w:t>
      </w:r>
      <w:r>
        <w:rPr>
          <w:rFonts w:hint="eastAsia" w:ascii="宋体" w:hAnsi="宋体" w:cs="宋体"/>
          <w:kern w:val="0"/>
          <w:sz w:val="28"/>
          <w:szCs w:val="28"/>
          <w:highlight w:val="none"/>
          <w:lang w:val="en-US" w:eastAsia="zh-CN"/>
        </w:rPr>
        <w:t>7</w:t>
      </w:r>
      <w:r>
        <w:rPr>
          <w:rFonts w:hint="eastAsia" w:ascii="宋体" w:hAnsi="宋体" w:cs="宋体"/>
          <w:kern w:val="0"/>
          <w:sz w:val="28"/>
          <w:szCs w:val="28"/>
          <w:highlight w:val="none"/>
          <w:lang w:eastAsia="zh-CN"/>
        </w:rPr>
        <w:t>月</w:t>
      </w:r>
      <w:r>
        <w:rPr>
          <w:rFonts w:hint="eastAsia" w:ascii="宋体" w:hAnsi="宋体" w:cs="宋体"/>
          <w:kern w:val="0"/>
          <w:sz w:val="28"/>
          <w:szCs w:val="28"/>
          <w:highlight w:val="none"/>
          <w:lang w:val="en-US" w:eastAsia="zh-CN"/>
        </w:rPr>
        <w:t>25</w:t>
      </w:r>
      <w:r>
        <w:rPr>
          <w:rFonts w:hint="eastAsia" w:ascii="宋体" w:hAnsi="宋体" w:cs="宋体"/>
          <w:kern w:val="0"/>
          <w:sz w:val="28"/>
          <w:szCs w:val="28"/>
          <w:highlight w:val="none"/>
          <w:lang w:eastAsia="zh-CN"/>
        </w:rPr>
        <w:t>日下午</w:t>
      </w:r>
      <w:r>
        <w:rPr>
          <w:rFonts w:hint="eastAsia" w:ascii="宋体" w:hAnsi="宋体" w:cs="宋体"/>
          <w:kern w:val="0"/>
          <w:sz w:val="28"/>
          <w:szCs w:val="28"/>
          <w:highlight w:val="none"/>
          <w:lang w:val="en-US" w:eastAsia="zh-CN"/>
        </w:rPr>
        <w:t>15:00</w:t>
      </w:r>
      <w:r>
        <w:rPr>
          <w:rFonts w:hint="eastAsia" w:ascii="宋体" w:hAnsi="宋体" w:cs="宋体"/>
          <w:kern w:val="0"/>
          <w:sz w:val="28"/>
          <w:szCs w:val="28"/>
          <w:highlight w:val="none"/>
          <w:lang w:eastAsia="zh-CN"/>
        </w:rPr>
        <w:t>时</w:t>
      </w:r>
      <w:r>
        <w:rPr>
          <w:rFonts w:hint="eastAsia" w:ascii="宋体" w:hAnsi="宋体" w:cs="宋体"/>
          <w:color w:val="000000"/>
          <w:kern w:val="0"/>
          <w:sz w:val="28"/>
          <w:szCs w:val="28"/>
          <w:highlight w:val="none"/>
        </w:rPr>
        <w:t>（北京时间）</w:t>
      </w:r>
    </w:p>
    <w:p>
      <w:pPr>
        <w:widowControl/>
        <w:spacing w:line="46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磋商地点：</w:t>
      </w:r>
      <w:r>
        <w:rPr>
          <w:rFonts w:hint="eastAsia" w:ascii="宋体" w:hAnsi="宋体"/>
          <w:kern w:val="0"/>
          <w:sz w:val="28"/>
          <w:szCs w:val="28"/>
          <w:highlight w:val="none"/>
        </w:rPr>
        <w:t>内蒙古满洲里电子商务产业园南楼3楼开标会议室</w:t>
      </w:r>
    </w:p>
    <w:p>
      <w:pPr>
        <w:widowControl/>
        <w:spacing w:line="460" w:lineRule="exact"/>
        <w:ind w:firstLine="562" w:firstLineChars="200"/>
        <w:jc w:val="left"/>
        <w:rPr>
          <w:rFonts w:ascii="宋体" w:hAnsi="宋体" w:cs="宋体"/>
          <w:b/>
          <w:bCs/>
          <w:kern w:val="0"/>
          <w:sz w:val="28"/>
          <w:szCs w:val="28"/>
          <w:highlight w:val="none"/>
        </w:rPr>
      </w:pPr>
      <w:r>
        <w:rPr>
          <w:rFonts w:hint="eastAsia" w:ascii="宋体" w:hAnsi="宋体" w:cs="宋体"/>
          <w:b/>
          <w:bCs/>
          <w:kern w:val="0"/>
          <w:sz w:val="28"/>
          <w:szCs w:val="28"/>
          <w:highlight w:val="none"/>
        </w:rPr>
        <w:t>七、联系方式</w:t>
      </w:r>
    </w:p>
    <w:p>
      <w:pPr>
        <w:spacing w:line="460" w:lineRule="exact"/>
        <w:ind w:firstLine="560" w:firstLineChars="200"/>
        <w:rPr>
          <w:rFonts w:hint="eastAsia" w:ascii="宋体" w:hAnsi="宋体" w:eastAsia="宋体" w:cs="宋体"/>
          <w:sz w:val="28"/>
          <w:szCs w:val="28"/>
          <w:highlight w:val="none"/>
          <w:lang w:eastAsia="zh-CN"/>
        </w:rPr>
      </w:pPr>
      <w:r>
        <w:rPr>
          <w:rFonts w:hint="eastAsia" w:ascii="宋体" w:hAnsi="宋体" w:cs="宋体"/>
          <w:sz w:val="28"/>
          <w:szCs w:val="28"/>
          <w:highlight w:val="none"/>
        </w:rPr>
        <w:t>采购单位名称：</w:t>
      </w:r>
      <w:r>
        <w:rPr>
          <w:rFonts w:hint="eastAsia" w:ascii="宋体" w:hAnsi="宋体" w:cs="宋体"/>
          <w:sz w:val="28"/>
          <w:szCs w:val="28"/>
          <w:highlight w:val="none"/>
          <w:lang w:val="en-US" w:eastAsia="zh-CN"/>
        </w:rPr>
        <w:t>满洲里市图书馆</w:t>
      </w:r>
    </w:p>
    <w:p>
      <w:pPr>
        <w:spacing w:line="460" w:lineRule="exact"/>
        <w:ind w:firstLine="560" w:firstLineChars="200"/>
        <w:rPr>
          <w:rFonts w:hint="default" w:ascii="宋体" w:hAnsi="宋体" w:eastAsia="宋体" w:cs="宋体"/>
          <w:sz w:val="28"/>
          <w:szCs w:val="28"/>
          <w:highlight w:val="none"/>
          <w:lang w:val="en-US" w:eastAsia="zh-CN"/>
        </w:rPr>
      </w:pPr>
      <w:r>
        <w:rPr>
          <w:rFonts w:hint="eastAsia" w:ascii="宋体" w:hAnsi="宋体" w:cs="宋体"/>
          <w:sz w:val="28"/>
          <w:szCs w:val="28"/>
          <w:highlight w:val="none"/>
        </w:rPr>
        <w:t>地址：满洲里市三道街1号</w:t>
      </w:r>
    </w:p>
    <w:p>
      <w:pPr>
        <w:spacing w:line="460" w:lineRule="exact"/>
        <w:ind w:firstLine="560" w:firstLineChars="200"/>
        <w:rPr>
          <w:rFonts w:ascii="宋体" w:hAnsi="宋体" w:cs="宋体"/>
          <w:sz w:val="28"/>
          <w:szCs w:val="28"/>
          <w:highlight w:val="none"/>
        </w:rPr>
      </w:pPr>
      <w:r>
        <w:rPr>
          <w:rFonts w:hint="eastAsia" w:ascii="宋体" w:hAnsi="宋体" w:cs="宋体"/>
          <w:sz w:val="28"/>
          <w:szCs w:val="28"/>
          <w:highlight w:val="none"/>
        </w:rPr>
        <w:t>邮政编码：021400</w:t>
      </w:r>
    </w:p>
    <w:p>
      <w:pPr>
        <w:spacing w:line="460" w:lineRule="exact"/>
        <w:ind w:firstLine="560" w:firstLineChars="200"/>
        <w:rPr>
          <w:rFonts w:ascii="宋体" w:hAnsi="宋体" w:cs="宋体"/>
          <w:sz w:val="28"/>
          <w:szCs w:val="28"/>
          <w:highlight w:val="none"/>
        </w:rPr>
      </w:pPr>
      <w:r>
        <w:rPr>
          <w:rFonts w:hint="eastAsia" w:ascii="宋体" w:hAnsi="宋体" w:cs="宋体"/>
          <w:sz w:val="28"/>
          <w:szCs w:val="28"/>
          <w:highlight w:val="none"/>
        </w:rPr>
        <w:t>联系人：冮</w:t>
      </w:r>
      <w:r>
        <w:rPr>
          <w:rFonts w:hint="eastAsia" w:ascii="宋体" w:hAnsi="宋体" w:cs="宋体"/>
          <w:sz w:val="28"/>
          <w:szCs w:val="28"/>
          <w:highlight w:val="none"/>
          <w:lang w:val="en-US" w:eastAsia="zh-CN"/>
        </w:rPr>
        <w:t>女士</w:t>
      </w:r>
    </w:p>
    <w:p>
      <w:pPr>
        <w:spacing w:line="46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rPr>
        <w:t>联系电话：</w:t>
      </w:r>
      <w:r>
        <w:rPr>
          <w:rFonts w:hint="eastAsia" w:ascii="宋体" w:hAnsi="宋体" w:cs="宋体"/>
          <w:sz w:val="28"/>
          <w:szCs w:val="28"/>
          <w:highlight w:val="none"/>
          <w:lang w:val="en-US" w:eastAsia="zh-CN"/>
        </w:rPr>
        <w:t>0470-6261202</w:t>
      </w:r>
    </w:p>
    <w:p>
      <w:pPr>
        <w:pStyle w:val="2"/>
        <w:rPr>
          <w:highlight w:val="none"/>
        </w:rPr>
      </w:pPr>
    </w:p>
    <w:p>
      <w:pPr>
        <w:spacing w:line="460" w:lineRule="exact"/>
        <w:ind w:firstLine="560" w:firstLineChars="200"/>
        <w:rPr>
          <w:rFonts w:ascii="宋体" w:hAnsi="宋体" w:cs="宋体"/>
          <w:sz w:val="28"/>
          <w:szCs w:val="28"/>
          <w:highlight w:val="none"/>
        </w:rPr>
      </w:pPr>
      <w:r>
        <w:rPr>
          <w:rFonts w:hint="eastAsia" w:ascii="宋体" w:hAnsi="宋体" w:cs="宋体"/>
          <w:sz w:val="28"/>
          <w:szCs w:val="28"/>
          <w:highlight w:val="none"/>
        </w:rPr>
        <w:t>采购代理机构：内蒙古诚霖建设项目管理有限公司</w:t>
      </w:r>
    </w:p>
    <w:p>
      <w:pPr>
        <w:spacing w:line="460" w:lineRule="exact"/>
        <w:ind w:firstLine="560" w:firstLineChars="200"/>
        <w:rPr>
          <w:rFonts w:ascii="宋体" w:hAnsi="宋体" w:cs="宋体"/>
          <w:sz w:val="28"/>
          <w:szCs w:val="28"/>
          <w:highlight w:val="none"/>
        </w:rPr>
      </w:pPr>
      <w:r>
        <w:rPr>
          <w:rFonts w:hint="eastAsia" w:ascii="宋体" w:hAnsi="宋体" w:cs="宋体"/>
          <w:sz w:val="28"/>
          <w:szCs w:val="28"/>
          <w:highlight w:val="none"/>
        </w:rPr>
        <w:t>地址：内蒙古满洲里市电子商务产业园南楼206室</w:t>
      </w:r>
    </w:p>
    <w:p>
      <w:pPr>
        <w:spacing w:line="460" w:lineRule="exact"/>
        <w:ind w:firstLine="560" w:firstLineChars="200"/>
        <w:rPr>
          <w:rFonts w:ascii="宋体" w:hAnsi="宋体" w:cs="宋体"/>
          <w:sz w:val="28"/>
          <w:szCs w:val="28"/>
          <w:highlight w:val="none"/>
        </w:rPr>
      </w:pPr>
      <w:r>
        <w:rPr>
          <w:rFonts w:hint="eastAsia" w:ascii="宋体" w:hAnsi="宋体" w:cs="宋体"/>
          <w:sz w:val="28"/>
          <w:szCs w:val="28"/>
          <w:highlight w:val="none"/>
        </w:rPr>
        <w:t>邮政编码：021400</w:t>
      </w:r>
    </w:p>
    <w:p>
      <w:pPr>
        <w:spacing w:line="460" w:lineRule="exact"/>
        <w:ind w:firstLine="560" w:firstLineChars="200"/>
        <w:rPr>
          <w:rFonts w:ascii="宋体" w:hAnsi="宋体" w:cs="宋体"/>
          <w:sz w:val="28"/>
          <w:szCs w:val="28"/>
          <w:highlight w:val="none"/>
        </w:rPr>
      </w:pPr>
      <w:r>
        <w:rPr>
          <w:rFonts w:hint="eastAsia" w:ascii="宋体" w:hAnsi="宋体" w:cs="宋体"/>
          <w:sz w:val="28"/>
          <w:szCs w:val="28"/>
          <w:highlight w:val="none"/>
        </w:rPr>
        <w:t>联系人：王女士</w:t>
      </w:r>
    </w:p>
    <w:p>
      <w:pPr>
        <w:spacing w:line="46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联系电话：0470-6269998</w:t>
      </w:r>
    </w:p>
    <w:p>
      <w:pPr>
        <w:spacing w:line="460" w:lineRule="exact"/>
        <w:ind w:right="560" w:firstLine="560" w:firstLineChars="200"/>
        <w:jc w:val="right"/>
        <w:rPr>
          <w:rFonts w:ascii="宋体" w:hAnsi="宋体" w:cs="宋体"/>
          <w:sz w:val="28"/>
          <w:szCs w:val="28"/>
          <w:highlight w:val="none"/>
        </w:rPr>
      </w:pPr>
      <w:r>
        <w:rPr>
          <w:rFonts w:hint="eastAsia" w:ascii="宋体" w:hAnsi="宋体" w:cs="宋体"/>
          <w:sz w:val="28"/>
          <w:szCs w:val="28"/>
          <w:highlight w:val="none"/>
        </w:rPr>
        <w:t xml:space="preserve">          </w:t>
      </w:r>
      <w:r>
        <w:rPr>
          <w:rFonts w:hint="eastAsia" w:ascii="宋体" w:hAnsi="宋体" w:cs="宋体"/>
          <w:sz w:val="28"/>
          <w:szCs w:val="28"/>
          <w:highlight w:val="none"/>
          <w:lang w:val="en-US" w:eastAsia="zh-CN"/>
        </w:rPr>
        <w:t xml:space="preserve">   </w:t>
      </w:r>
      <w:r>
        <w:rPr>
          <w:rFonts w:hint="eastAsia" w:ascii="宋体" w:hAnsi="宋体" w:cs="宋体"/>
          <w:sz w:val="28"/>
          <w:szCs w:val="28"/>
          <w:highlight w:val="none"/>
        </w:rPr>
        <w:t>内蒙古诚霖建设项目管理有限公司</w:t>
      </w:r>
    </w:p>
    <w:p>
      <w:pPr>
        <w:spacing w:line="460" w:lineRule="exact"/>
        <w:rPr>
          <w:rFonts w:hint="eastAsia" w:ascii="宋体" w:hAnsi="宋体" w:cs="宋体"/>
          <w:sz w:val="28"/>
          <w:szCs w:val="28"/>
          <w:highlight w:val="none"/>
        </w:rPr>
      </w:pPr>
      <w:r>
        <w:rPr>
          <w:rFonts w:hint="eastAsia" w:ascii="宋体" w:hAnsi="宋体" w:cs="宋体"/>
          <w:sz w:val="28"/>
          <w:szCs w:val="28"/>
          <w:highlight w:val="none"/>
        </w:rPr>
        <w:t xml:space="preserve">                                         202</w:t>
      </w:r>
      <w:r>
        <w:rPr>
          <w:rFonts w:hint="eastAsia" w:ascii="宋体" w:hAnsi="宋体" w:cs="宋体"/>
          <w:sz w:val="28"/>
          <w:szCs w:val="28"/>
          <w:highlight w:val="none"/>
          <w:lang w:val="en-US" w:eastAsia="zh-CN"/>
        </w:rPr>
        <w:t>2</w:t>
      </w:r>
      <w:r>
        <w:rPr>
          <w:rFonts w:hint="eastAsia" w:ascii="宋体" w:hAnsi="宋体" w:cs="宋体"/>
          <w:sz w:val="28"/>
          <w:szCs w:val="28"/>
          <w:highlight w:val="none"/>
        </w:rPr>
        <w:t>年</w:t>
      </w:r>
      <w:r>
        <w:rPr>
          <w:rFonts w:hint="eastAsia" w:ascii="宋体" w:hAnsi="宋体" w:cs="宋体"/>
          <w:sz w:val="28"/>
          <w:szCs w:val="28"/>
          <w:highlight w:val="none"/>
          <w:lang w:val="en-US" w:eastAsia="zh-CN"/>
        </w:rPr>
        <w:t>7</w:t>
      </w:r>
      <w:r>
        <w:rPr>
          <w:rFonts w:hint="eastAsia" w:ascii="宋体" w:hAnsi="宋体" w:cs="宋体"/>
          <w:sz w:val="28"/>
          <w:szCs w:val="28"/>
          <w:highlight w:val="none"/>
        </w:rPr>
        <w:t>月</w:t>
      </w:r>
      <w:r>
        <w:rPr>
          <w:rFonts w:hint="eastAsia" w:ascii="宋体" w:hAnsi="宋体" w:cs="宋体"/>
          <w:sz w:val="28"/>
          <w:szCs w:val="28"/>
          <w:highlight w:val="none"/>
          <w:lang w:val="en-US" w:eastAsia="zh-CN"/>
        </w:rPr>
        <w:t>13</w:t>
      </w:r>
      <w:r>
        <w:rPr>
          <w:rFonts w:hint="eastAsia" w:ascii="宋体" w:hAnsi="宋体" w:cs="宋体"/>
          <w:sz w:val="28"/>
          <w:szCs w:val="28"/>
          <w:highlight w:val="none"/>
        </w:rPr>
        <w:t>日</w:t>
      </w:r>
    </w:p>
    <w:p>
      <w:pPr>
        <w:pStyle w:val="2"/>
        <w:rPr>
          <w:rFonts w:hint="eastAsia" w:ascii="宋体" w:hAnsi="宋体" w:cs="宋体"/>
          <w:sz w:val="28"/>
          <w:szCs w:val="28"/>
          <w:highlight w:val="none"/>
        </w:rPr>
      </w:pPr>
    </w:p>
    <w:p>
      <w:pPr>
        <w:pStyle w:val="5"/>
        <w:rPr>
          <w:rFonts w:hint="eastAsia" w:ascii="宋体" w:hAnsi="宋体" w:cs="宋体"/>
          <w:sz w:val="28"/>
          <w:szCs w:val="28"/>
          <w:highlight w:val="none"/>
        </w:rPr>
      </w:pPr>
    </w:p>
    <w:p>
      <w:pPr>
        <w:pStyle w:val="5"/>
        <w:rPr>
          <w:rFonts w:hint="eastAsia" w:ascii="宋体" w:hAnsi="宋体" w:cs="宋体"/>
          <w:sz w:val="28"/>
          <w:szCs w:val="28"/>
          <w:highlight w:val="none"/>
        </w:rPr>
      </w:pPr>
    </w:p>
    <w:p>
      <w:pPr>
        <w:spacing w:line="440" w:lineRule="exact"/>
        <w:jc w:val="center"/>
        <w:rPr>
          <w:rFonts w:hAnsi="宋体" w:cs="宋体"/>
          <w:bCs/>
          <w:color w:val="000000"/>
          <w:sz w:val="28"/>
          <w:szCs w:val="28"/>
        </w:rPr>
      </w:pPr>
      <w:r>
        <w:rPr>
          <w:rFonts w:hint="eastAsia" w:ascii="宋体" w:hAnsi="宋体" w:cs="宋体"/>
          <w:b/>
          <w:bCs/>
          <w:color w:val="000000" w:themeColor="text1"/>
          <w:sz w:val="44"/>
          <w:szCs w:val="44"/>
          <w14:textFill>
            <w14:solidFill>
              <w14:schemeClr w14:val="tx1"/>
            </w14:solidFill>
          </w14:textFill>
        </w:rPr>
        <w:t>邀  请  书</w:t>
      </w:r>
    </w:p>
    <w:p>
      <w:pPr>
        <w:pStyle w:val="35"/>
        <w:spacing w:line="460" w:lineRule="exact"/>
        <w:rPr>
          <w:rFonts w:hAnsi="宋体" w:cs="宋体"/>
          <w:bCs/>
          <w:sz w:val="28"/>
          <w:szCs w:val="28"/>
        </w:rPr>
      </w:pPr>
      <w:r>
        <w:rPr>
          <w:rFonts w:hint="eastAsia" w:hAnsi="宋体" w:cs="宋体"/>
          <w:bCs/>
          <w:sz w:val="28"/>
          <w:szCs w:val="28"/>
        </w:rPr>
        <w:t>参加本采购项目响应的合格供应商：</w:t>
      </w:r>
    </w:p>
    <w:p>
      <w:pPr>
        <w:pStyle w:val="35"/>
        <w:spacing w:line="460" w:lineRule="exact"/>
        <w:rPr>
          <w:rFonts w:hAnsi="宋体" w:cs="宋体"/>
          <w:bCs/>
          <w:color w:val="000000" w:themeColor="text1"/>
          <w:sz w:val="28"/>
          <w:szCs w:val="28"/>
          <w14:textFill>
            <w14:solidFill>
              <w14:schemeClr w14:val="tx1"/>
            </w14:solidFill>
          </w14:textFill>
        </w:rPr>
      </w:pPr>
      <w:r>
        <w:rPr>
          <w:rFonts w:hint="eastAsia" w:hAnsi="宋体" w:cs="宋体"/>
          <w:bCs/>
          <w:sz w:val="28"/>
          <w:szCs w:val="28"/>
        </w:rPr>
        <w:t>一、</w:t>
      </w:r>
      <w:r>
        <w:rPr>
          <w:rFonts w:hint="eastAsia" w:hAnsi="宋体" w:cs="宋体"/>
          <w:sz w:val="28"/>
          <w:szCs w:val="28"/>
        </w:rPr>
        <w:t>内蒙古诚霖建设项目管理有限公司</w:t>
      </w:r>
      <w:r>
        <w:rPr>
          <w:rFonts w:hint="eastAsia" w:hAnsi="宋体" w:cs="宋体"/>
          <w:bCs/>
          <w:sz w:val="28"/>
          <w:szCs w:val="28"/>
          <w:highlight w:val="none"/>
        </w:rPr>
        <w:t>受</w:t>
      </w:r>
      <w:r>
        <w:rPr>
          <w:rFonts w:hint="eastAsia" w:hAnsi="宋体" w:cs="宋体"/>
          <w:sz w:val="28"/>
          <w:szCs w:val="28"/>
          <w:highlight w:val="none"/>
          <w:lang w:eastAsia="zh-CN"/>
        </w:rPr>
        <w:t>满洲里市图书馆</w:t>
      </w:r>
      <w:r>
        <w:rPr>
          <w:rFonts w:hint="eastAsia" w:hAnsi="宋体" w:cs="宋体"/>
          <w:bCs/>
          <w:sz w:val="28"/>
          <w:szCs w:val="28"/>
          <w:highlight w:val="none"/>
        </w:rPr>
        <w:t>委托，采用竞争性磋商方式，采购满洲里市图书馆数字资源建设项目</w:t>
      </w:r>
      <w:r>
        <w:rPr>
          <w:rFonts w:hint="eastAsia" w:hAnsi="宋体" w:cs="宋体"/>
          <w:bCs/>
          <w:color w:val="000000" w:themeColor="text1"/>
          <w:sz w:val="28"/>
          <w:szCs w:val="28"/>
          <w:highlight w:val="none"/>
          <w14:textFill>
            <w14:solidFill>
              <w14:schemeClr w14:val="tx1"/>
            </w14:solidFill>
          </w14:textFill>
        </w:rPr>
        <w:t>（详见第七章“</w:t>
      </w:r>
      <w:r>
        <w:rPr>
          <w:rFonts w:hint="eastAsia" w:ascii="Times New Roman" w:hAnsi="宋体" w:cs="宋体"/>
          <w:bCs/>
          <w:kern w:val="2"/>
          <w:sz w:val="28"/>
          <w:szCs w:val="28"/>
          <w:highlight w:val="none"/>
          <w:lang w:bidi="ar"/>
        </w:rPr>
        <w:t>采购</w:t>
      </w:r>
      <w:r>
        <w:rPr>
          <w:rFonts w:hint="eastAsia" w:ascii="Times New Roman" w:hAnsi="宋体" w:cs="宋体"/>
          <w:bCs/>
          <w:kern w:val="2"/>
          <w:sz w:val="28"/>
          <w:szCs w:val="28"/>
          <w:lang w:bidi="ar"/>
        </w:rPr>
        <w:t>参数及要求</w:t>
      </w:r>
      <w:r>
        <w:rPr>
          <w:rFonts w:hint="eastAsia" w:hAnsi="宋体" w:cs="宋体"/>
          <w:bCs/>
          <w:color w:val="000000" w:themeColor="text1"/>
          <w:sz w:val="28"/>
          <w:szCs w:val="28"/>
          <w14:textFill>
            <w14:solidFill>
              <w14:schemeClr w14:val="tx1"/>
            </w14:solidFill>
          </w14:textFill>
        </w:rPr>
        <w:t>”）。</w:t>
      </w:r>
    </w:p>
    <w:p>
      <w:pPr>
        <w:pStyle w:val="35"/>
        <w:spacing w:line="460" w:lineRule="exact"/>
        <w:ind w:firstLine="560" w:firstLineChars="200"/>
        <w:rPr>
          <w:rFonts w:hAnsi="宋体" w:cs="宋体"/>
          <w:bCs/>
          <w:sz w:val="28"/>
          <w:szCs w:val="28"/>
        </w:rPr>
      </w:pPr>
      <w:r>
        <w:rPr>
          <w:rFonts w:hint="eastAsia" w:hAnsi="宋体" w:cs="宋体"/>
          <w:bCs/>
          <w:sz w:val="28"/>
          <w:szCs w:val="28"/>
        </w:rPr>
        <w:t>二、凡符合采购公告要求的供应商，可参加本次采购活动，成为本采购项目的供应商到内蒙古诚霖建设项目管理有限公司递交报名材料，填写《报名供应商登记表》。</w:t>
      </w:r>
    </w:p>
    <w:p>
      <w:pPr>
        <w:pStyle w:val="35"/>
        <w:spacing w:line="460" w:lineRule="exact"/>
        <w:ind w:firstLine="560" w:firstLineChars="200"/>
        <w:rPr>
          <w:rFonts w:hAnsi="宋体" w:cs="宋体"/>
          <w:bCs/>
          <w:sz w:val="28"/>
          <w:szCs w:val="28"/>
        </w:rPr>
      </w:pPr>
      <w:r>
        <w:rPr>
          <w:rFonts w:hint="eastAsia" w:hAnsi="宋体" w:cs="宋体"/>
          <w:bCs/>
          <w:sz w:val="28"/>
          <w:szCs w:val="28"/>
        </w:rPr>
        <w:t>三、响应文件使用简体中文编制，每套正本1份，副本2份，无论成交与否，响应文件不予退还。</w:t>
      </w:r>
    </w:p>
    <w:p>
      <w:pPr>
        <w:pStyle w:val="35"/>
        <w:spacing w:line="460" w:lineRule="exact"/>
        <w:ind w:firstLine="560" w:firstLineChars="200"/>
        <w:rPr>
          <w:rFonts w:hAnsi="宋体" w:cs="宋体"/>
          <w:bCs/>
          <w:sz w:val="28"/>
          <w:szCs w:val="28"/>
        </w:rPr>
      </w:pPr>
      <w:r>
        <w:rPr>
          <w:rFonts w:hint="eastAsia" w:hAnsi="宋体" w:cs="宋体"/>
          <w:bCs/>
          <w:sz w:val="28"/>
          <w:szCs w:val="28"/>
        </w:rPr>
        <w:t>四、为了便于响应文件的归类整理和开标，供应商务必将“开标一览表”与“磋商响应文件”分开密封，封面上均需分别注明“项目名称”、“采购文件编号”、“供应商名称”和“开标一览表”或“响应文件”字样。填写时字迹须工整、清楚。</w:t>
      </w:r>
    </w:p>
    <w:p>
      <w:pPr>
        <w:spacing w:line="460" w:lineRule="exact"/>
        <w:rPr>
          <w:rFonts w:hAnsi="宋体" w:cs="宋体"/>
          <w:bCs/>
          <w:sz w:val="28"/>
          <w:szCs w:val="28"/>
          <w:highlight w:val="none"/>
        </w:rPr>
      </w:pPr>
      <w:r>
        <w:rPr>
          <w:rFonts w:hint="eastAsia" w:hAnsi="宋体" w:cs="宋体"/>
          <w:bCs/>
          <w:sz w:val="28"/>
          <w:szCs w:val="28"/>
        </w:rPr>
        <w:t>五、递交响应文件时间和地点：</w:t>
      </w:r>
      <w:r>
        <w:rPr>
          <w:rFonts w:hint="eastAsia" w:ascii="宋体" w:hAnsi="宋体" w:cs="宋体"/>
          <w:kern w:val="0"/>
          <w:sz w:val="28"/>
          <w:szCs w:val="28"/>
          <w:highlight w:val="none"/>
          <w:lang w:eastAsia="zh-CN"/>
        </w:rPr>
        <w:t>20</w:t>
      </w:r>
      <w:r>
        <w:rPr>
          <w:rFonts w:hint="eastAsia" w:ascii="宋体" w:hAnsi="宋体" w:cs="宋体"/>
          <w:kern w:val="0"/>
          <w:sz w:val="28"/>
          <w:szCs w:val="28"/>
          <w:highlight w:val="none"/>
          <w:lang w:val="en-US" w:eastAsia="zh-CN"/>
        </w:rPr>
        <w:t>22</w:t>
      </w:r>
      <w:r>
        <w:rPr>
          <w:rFonts w:hint="eastAsia" w:ascii="宋体" w:hAnsi="宋体" w:cs="宋体"/>
          <w:kern w:val="0"/>
          <w:sz w:val="28"/>
          <w:szCs w:val="28"/>
          <w:highlight w:val="none"/>
          <w:lang w:eastAsia="zh-CN"/>
        </w:rPr>
        <w:t>年</w:t>
      </w:r>
      <w:r>
        <w:rPr>
          <w:rFonts w:hint="eastAsia" w:ascii="宋体" w:hAnsi="宋体" w:cs="宋体"/>
          <w:kern w:val="0"/>
          <w:sz w:val="28"/>
          <w:szCs w:val="28"/>
          <w:highlight w:val="none"/>
          <w:lang w:val="en-US" w:eastAsia="zh-CN"/>
        </w:rPr>
        <w:t>7</w:t>
      </w:r>
      <w:r>
        <w:rPr>
          <w:rFonts w:hint="eastAsia" w:ascii="宋体" w:hAnsi="宋体" w:cs="宋体"/>
          <w:kern w:val="0"/>
          <w:sz w:val="28"/>
          <w:szCs w:val="28"/>
          <w:highlight w:val="none"/>
          <w:lang w:eastAsia="zh-CN"/>
        </w:rPr>
        <w:t>月</w:t>
      </w:r>
      <w:r>
        <w:rPr>
          <w:rFonts w:hint="eastAsia" w:ascii="宋体" w:hAnsi="宋体" w:cs="宋体"/>
          <w:kern w:val="0"/>
          <w:sz w:val="28"/>
          <w:szCs w:val="28"/>
          <w:highlight w:val="none"/>
          <w:lang w:val="en-US" w:eastAsia="zh-CN"/>
        </w:rPr>
        <w:t>25</w:t>
      </w:r>
      <w:r>
        <w:rPr>
          <w:rFonts w:hint="eastAsia" w:ascii="宋体" w:hAnsi="宋体" w:cs="宋体"/>
          <w:kern w:val="0"/>
          <w:sz w:val="28"/>
          <w:szCs w:val="28"/>
          <w:highlight w:val="none"/>
          <w:lang w:eastAsia="zh-CN"/>
        </w:rPr>
        <w:t>日下午</w:t>
      </w:r>
      <w:r>
        <w:rPr>
          <w:rFonts w:hint="eastAsia" w:ascii="宋体" w:hAnsi="宋体" w:cs="宋体"/>
          <w:kern w:val="0"/>
          <w:sz w:val="28"/>
          <w:szCs w:val="28"/>
          <w:highlight w:val="none"/>
          <w:lang w:val="en-US" w:eastAsia="zh-CN"/>
        </w:rPr>
        <w:t>15:00</w:t>
      </w:r>
      <w:r>
        <w:rPr>
          <w:rFonts w:hint="eastAsia" w:ascii="宋体" w:hAnsi="宋体" w:cs="宋体"/>
          <w:kern w:val="0"/>
          <w:sz w:val="28"/>
          <w:szCs w:val="28"/>
          <w:highlight w:val="none"/>
          <w:lang w:eastAsia="zh-CN"/>
        </w:rPr>
        <w:t>时</w:t>
      </w:r>
      <w:r>
        <w:rPr>
          <w:rFonts w:hint="eastAsia" w:hAnsi="宋体" w:cs="宋体"/>
          <w:sz w:val="28"/>
          <w:szCs w:val="28"/>
        </w:rPr>
        <w:t>（北京时间），</w:t>
      </w:r>
      <w:r>
        <w:rPr>
          <w:rFonts w:hint="eastAsia" w:ascii="宋体" w:hAnsi="宋体" w:cs="宋体"/>
          <w:kern w:val="0"/>
          <w:sz w:val="28"/>
          <w:szCs w:val="28"/>
          <w:highlight w:val="none"/>
          <w:lang w:eastAsia="zh-CN"/>
        </w:rPr>
        <w:t>内蒙古满洲里电子商务产业园南楼3楼开标会议室</w:t>
      </w:r>
      <w:r>
        <w:rPr>
          <w:rFonts w:hint="eastAsia" w:hAnsi="宋体" w:cs="宋体"/>
          <w:bCs/>
          <w:sz w:val="28"/>
          <w:szCs w:val="28"/>
          <w:highlight w:val="none"/>
        </w:rPr>
        <w:t>。</w:t>
      </w:r>
    </w:p>
    <w:p>
      <w:pPr>
        <w:pStyle w:val="35"/>
        <w:spacing w:line="460" w:lineRule="exact"/>
        <w:ind w:firstLine="560" w:firstLineChars="200"/>
        <w:rPr>
          <w:rFonts w:hAnsi="宋体" w:cs="宋体"/>
          <w:bCs/>
          <w:sz w:val="28"/>
          <w:szCs w:val="28"/>
        </w:rPr>
      </w:pPr>
      <w:r>
        <w:rPr>
          <w:rFonts w:hint="eastAsia" w:hAnsi="宋体" w:cs="宋体"/>
          <w:bCs/>
          <w:sz w:val="28"/>
          <w:szCs w:val="28"/>
        </w:rPr>
        <w:t>六、递交响应文件方式：按照采购文件规定要求现场投标。异地响应供应商若不能现场投标，超过规定的开标时间其投标将被拒绝。</w:t>
      </w:r>
    </w:p>
    <w:p>
      <w:pPr>
        <w:pStyle w:val="35"/>
        <w:spacing w:line="460" w:lineRule="exact"/>
        <w:ind w:firstLine="560" w:firstLineChars="200"/>
        <w:rPr>
          <w:rFonts w:hAnsi="宋体" w:cs="宋体"/>
          <w:bCs/>
          <w:color w:val="000000"/>
          <w:sz w:val="28"/>
          <w:szCs w:val="28"/>
        </w:rPr>
      </w:pPr>
    </w:p>
    <w:p>
      <w:pPr>
        <w:spacing w:line="460" w:lineRule="exact"/>
        <w:rPr>
          <w:rFonts w:ascii="宋体" w:hAnsi="宋体" w:cs="宋体"/>
          <w:sz w:val="28"/>
          <w:szCs w:val="28"/>
        </w:rPr>
      </w:pPr>
    </w:p>
    <w:p>
      <w:pPr>
        <w:spacing w:line="460" w:lineRule="exact"/>
        <w:jc w:val="right"/>
        <w:rPr>
          <w:rFonts w:ascii="宋体" w:hAnsi="宋体" w:cs="宋体"/>
          <w:sz w:val="28"/>
          <w:szCs w:val="28"/>
        </w:rPr>
      </w:pPr>
    </w:p>
    <w:p>
      <w:pPr>
        <w:spacing w:line="460" w:lineRule="exact"/>
        <w:jc w:val="right"/>
        <w:rPr>
          <w:rFonts w:ascii="宋体" w:hAnsi="宋体" w:cs="宋体"/>
          <w:color w:val="0000FF"/>
        </w:rPr>
      </w:pPr>
      <w:r>
        <w:rPr>
          <w:rFonts w:hint="eastAsia" w:ascii="宋体" w:hAnsi="宋体" w:cs="宋体"/>
          <w:sz w:val="28"/>
          <w:szCs w:val="28"/>
        </w:rPr>
        <w:t>内蒙古诚霖建设项目管理有限公司</w:t>
      </w:r>
      <w:r>
        <w:rPr>
          <w:rFonts w:hint="eastAsia" w:ascii="宋体" w:hAnsi="宋体" w:cs="宋体"/>
          <w:color w:val="0000FF"/>
          <w:sz w:val="28"/>
          <w:szCs w:val="28"/>
        </w:rPr>
        <w:t xml:space="preserve">                                           </w:t>
      </w:r>
      <w:r>
        <w:rPr>
          <w:rFonts w:hint="eastAsia" w:ascii="宋体" w:hAnsi="宋体" w:cs="宋体"/>
          <w:color w:val="000000"/>
          <w:sz w:val="28"/>
          <w:szCs w:val="28"/>
          <w:highlight w:val="none"/>
        </w:rPr>
        <w:t>202</w:t>
      </w:r>
      <w:r>
        <w:rPr>
          <w:rFonts w:hint="eastAsia" w:ascii="宋体" w:hAnsi="宋体" w:cs="宋体"/>
          <w:color w:val="000000"/>
          <w:sz w:val="28"/>
          <w:szCs w:val="28"/>
          <w:highlight w:val="none"/>
          <w:lang w:val="en-US" w:eastAsia="zh-CN"/>
        </w:rPr>
        <w:t>2</w:t>
      </w:r>
      <w:r>
        <w:rPr>
          <w:rFonts w:hint="eastAsia" w:ascii="宋体" w:hAnsi="宋体" w:cs="宋体"/>
          <w:color w:val="000000"/>
          <w:sz w:val="28"/>
          <w:szCs w:val="28"/>
          <w:highlight w:val="none"/>
        </w:rPr>
        <w:t>年</w:t>
      </w:r>
      <w:r>
        <w:rPr>
          <w:rFonts w:hint="eastAsia" w:ascii="宋体" w:hAnsi="宋体" w:cs="宋体"/>
          <w:color w:val="000000"/>
          <w:sz w:val="28"/>
          <w:szCs w:val="28"/>
          <w:highlight w:val="none"/>
          <w:lang w:val="en-US" w:eastAsia="zh-CN"/>
        </w:rPr>
        <w:t>7</w:t>
      </w:r>
      <w:r>
        <w:rPr>
          <w:rFonts w:hint="eastAsia" w:ascii="宋体" w:hAnsi="宋体" w:cs="宋体"/>
          <w:color w:val="000000"/>
          <w:sz w:val="28"/>
          <w:szCs w:val="28"/>
          <w:highlight w:val="none"/>
        </w:rPr>
        <w:t>月</w:t>
      </w:r>
      <w:r>
        <w:rPr>
          <w:rFonts w:hint="eastAsia" w:ascii="宋体" w:hAnsi="宋体" w:cs="宋体"/>
          <w:color w:val="000000"/>
          <w:sz w:val="28"/>
          <w:szCs w:val="28"/>
          <w:highlight w:val="none"/>
          <w:lang w:val="en-US" w:eastAsia="zh-CN"/>
        </w:rPr>
        <w:t>13</w:t>
      </w:r>
      <w:r>
        <w:rPr>
          <w:rFonts w:hint="eastAsia" w:ascii="宋体" w:hAnsi="宋体" w:cs="宋体"/>
          <w:color w:val="000000"/>
          <w:sz w:val="28"/>
          <w:szCs w:val="28"/>
          <w:highlight w:val="none"/>
        </w:rPr>
        <w:t>日</w:t>
      </w:r>
    </w:p>
    <w:p>
      <w:pPr>
        <w:pStyle w:val="35"/>
        <w:spacing w:line="460" w:lineRule="exact"/>
        <w:ind w:right="420" w:firstLine="560" w:firstLineChars="200"/>
        <w:jc w:val="center"/>
        <w:rPr>
          <w:rFonts w:hAnsi="宋体" w:cs="宋体"/>
          <w:bCs/>
          <w:color w:val="FF0000"/>
          <w:sz w:val="28"/>
          <w:szCs w:val="28"/>
        </w:rPr>
      </w:pPr>
    </w:p>
    <w:p>
      <w:pPr>
        <w:pStyle w:val="35"/>
        <w:spacing w:line="460" w:lineRule="exact"/>
        <w:ind w:right="420" w:firstLine="560" w:firstLineChars="200"/>
        <w:jc w:val="center"/>
        <w:rPr>
          <w:rFonts w:hAnsi="宋体" w:cs="宋体"/>
          <w:bCs/>
          <w:color w:val="FF0000"/>
          <w:sz w:val="28"/>
          <w:szCs w:val="28"/>
        </w:rPr>
      </w:pPr>
    </w:p>
    <w:p>
      <w:pPr>
        <w:pStyle w:val="21"/>
        <w:ind w:firstLine="0"/>
        <w:rPr>
          <w:rFonts w:ascii="宋体" w:hAnsi="宋体" w:cs="宋体"/>
          <w:color w:val="000000"/>
          <w:sz w:val="28"/>
          <w:szCs w:val="28"/>
        </w:rPr>
      </w:pPr>
    </w:p>
    <w:p>
      <w:pPr>
        <w:pStyle w:val="21"/>
        <w:ind w:firstLine="0"/>
        <w:rPr>
          <w:rFonts w:ascii="宋体" w:hAnsi="宋体" w:cs="宋体"/>
          <w:color w:val="000000"/>
          <w:sz w:val="28"/>
          <w:szCs w:val="28"/>
        </w:rPr>
      </w:pPr>
    </w:p>
    <w:p>
      <w:pPr>
        <w:pStyle w:val="21"/>
        <w:ind w:firstLine="0"/>
        <w:rPr>
          <w:rFonts w:ascii="宋体" w:hAnsi="宋体" w:cs="宋体"/>
          <w:color w:val="000000"/>
          <w:sz w:val="28"/>
          <w:szCs w:val="28"/>
        </w:rPr>
      </w:pPr>
    </w:p>
    <w:p>
      <w:pPr>
        <w:pStyle w:val="21"/>
        <w:ind w:firstLine="0"/>
        <w:rPr>
          <w:rFonts w:ascii="宋体" w:hAnsi="宋体" w:cs="宋体"/>
          <w:color w:val="000000"/>
          <w:sz w:val="28"/>
          <w:szCs w:val="28"/>
        </w:rPr>
      </w:pPr>
    </w:p>
    <w:p>
      <w:pPr>
        <w:widowControl/>
        <w:spacing w:line="360" w:lineRule="auto"/>
        <w:jc w:val="center"/>
        <w:rPr>
          <w:rFonts w:ascii="宋体" w:hAnsi="宋体" w:cs="宋体"/>
          <w:b/>
          <w:bCs/>
          <w:sz w:val="44"/>
          <w:szCs w:val="44"/>
        </w:rPr>
      </w:pPr>
      <w:bookmarkStart w:id="1" w:name="_Toc253045125"/>
      <w:r>
        <w:rPr>
          <w:rFonts w:hint="eastAsia" w:ascii="宋体" w:hAnsi="宋体" w:cs="宋体"/>
          <w:b/>
          <w:bCs/>
          <w:sz w:val="44"/>
          <w:szCs w:val="44"/>
        </w:rPr>
        <w:t>第二章 竞争性磋商须知前附表</w:t>
      </w:r>
    </w:p>
    <w:p>
      <w:pPr>
        <w:pStyle w:val="21"/>
        <w:ind w:firstLine="210" w:firstLineChars="100"/>
        <w:rPr>
          <w:rFonts w:ascii="宋体" w:hAnsi="宋体" w:cs="宋体"/>
        </w:rPr>
      </w:pPr>
      <w:r>
        <w:rPr>
          <w:rFonts w:hint="eastAsia" w:ascii="宋体" w:hAnsi="宋体" w:cs="宋体"/>
          <w:color w:val="000000"/>
        </w:rPr>
        <w:t>本表关于采购工程的具体要求</w:t>
      </w:r>
      <w:r>
        <w:rPr>
          <w:rFonts w:hint="eastAsia" w:ascii="宋体" w:hAnsi="宋体" w:cs="宋体"/>
        </w:rPr>
        <w:t>是对供应商须知的具体补充和修改，如有矛盾，应以本表为准。</w:t>
      </w:r>
    </w:p>
    <w:tbl>
      <w:tblPr>
        <w:tblStyle w:val="59"/>
        <w:tblW w:w="93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001"/>
        <w:gridCol w:w="65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2001" w:type="dxa"/>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cs="宋体"/>
                <w:sz w:val="24"/>
              </w:rPr>
            </w:pPr>
            <w:r>
              <w:rPr>
                <w:rFonts w:hint="eastAsia" w:ascii="宋体" w:hAnsi="宋体" w:cs="宋体"/>
                <w:sz w:val="24"/>
              </w:rPr>
              <w:t>项   目</w:t>
            </w:r>
          </w:p>
        </w:tc>
        <w:tc>
          <w:tcPr>
            <w:tcW w:w="6525" w:type="dxa"/>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项目名称</w:t>
            </w:r>
          </w:p>
        </w:tc>
        <w:tc>
          <w:tcPr>
            <w:tcW w:w="65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highlight w:val="none"/>
              </w:rPr>
            </w:pPr>
            <w:r>
              <w:rPr>
                <w:rStyle w:val="474"/>
                <w:rFonts w:hint="eastAsia" w:ascii="宋体" w:hAnsi="宋体"/>
                <w:sz w:val="24"/>
                <w:szCs w:val="32"/>
              </w:rPr>
              <w:t>满洲里市图书馆数字资源建设项目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2</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批准文件编号</w:t>
            </w:r>
          </w:p>
        </w:tc>
        <w:tc>
          <w:tcPr>
            <w:tcW w:w="65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满洲里市人民政府专题会议纪要【2022】4号</w:t>
            </w:r>
          </w:p>
          <w:p>
            <w:pPr>
              <w:jc w:val="left"/>
              <w:rPr>
                <w:rFonts w:ascii="宋体" w:hAnsi="宋体" w:cs="宋体"/>
                <w:sz w:val="24"/>
              </w:rPr>
            </w:pPr>
            <w:r>
              <w:rPr>
                <w:rFonts w:hint="eastAsia" w:ascii="宋体" w:hAnsi="宋体" w:cs="宋体"/>
                <w:sz w:val="24"/>
              </w:rPr>
              <w:t>满文体旅广发【2022】33号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3</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采购文件编号</w:t>
            </w:r>
          </w:p>
        </w:tc>
        <w:tc>
          <w:tcPr>
            <w:tcW w:w="652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highlight w:val="none"/>
                <w:lang w:eastAsia="zh-CN"/>
              </w:rPr>
            </w:pPr>
            <w:r>
              <w:rPr>
                <w:rFonts w:hint="eastAsia" w:ascii="宋体" w:hAnsi="宋体" w:cs="宋体"/>
                <w:sz w:val="24"/>
                <w:highlight w:val="none"/>
                <w:lang w:eastAsia="zh-CN"/>
              </w:rPr>
              <w:t>NCL2022035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4</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采购人</w:t>
            </w:r>
          </w:p>
        </w:tc>
        <w:tc>
          <w:tcPr>
            <w:tcW w:w="6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highlight w:val="none"/>
                <w:lang w:eastAsia="zh-CN"/>
              </w:rPr>
            </w:pPr>
            <w:r>
              <w:rPr>
                <w:rFonts w:ascii="宋体" w:hAnsi="宋体" w:cs="宋体"/>
                <w:sz w:val="24"/>
                <w:highlight w:val="none"/>
              </w:rPr>
              <w:t>采购单位名称：</w:t>
            </w:r>
            <w:r>
              <w:rPr>
                <w:rFonts w:hint="eastAsia" w:ascii="宋体" w:hAnsi="宋体" w:cs="宋体"/>
                <w:sz w:val="24"/>
                <w:highlight w:val="none"/>
                <w:lang w:eastAsia="zh-CN"/>
              </w:rPr>
              <w:t>满洲里市图书馆</w:t>
            </w:r>
          </w:p>
          <w:p>
            <w:pPr>
              <w:rPr>
                <w:rFonts w:hint="eastAsia" w:ascii="宋体" w:hAnsi="宋体" w:eastAsia="宋体" w:cs="宋体"/>
                <w:sz w:val="24"/>
                <w:highlight w:val="none"/>
                <w:lang w:eastAsia="zh-CN"/>
              </w:rPr>
            </w:pPr>
            <w:r>
              <w:rPr>
                <w:rFonts w:ascii="宋体" w:hAnsi="宋体" w:cs="宋体"/>
                <w:sz w:val="24"/>
                <w:highlight w:val="none"/>
              </w:rPr>
              <w:t>地址：</w:t>
            </w:r>
            <w:r>
              <w:rPr>
                <w:rFonts w:hint="eastAsia" w:ascii="宋体" w:hAnsi="宋体" w:cs="宋体"/>
                <w:sz w:val="24"/>
                <w:highlight w:val="none"/>
              </w:rPr>
              <w:t>满洲里市三道街1号</w:t>
            </w:r>
          </w:p>
          <w:p>
            <w:pPr>
              <w:rPr>
                <w:rFonts w:hint="eastAsia" w:ascii="宋体" w:hAnsi="宋体" w:eastAsia="宋体" w:cs="宋体"/>
                <w:sz w:val="24"/>
                <w:highlight w:val="none"/>
                <w:lang w:eastAsia="zh-CN"/>
              </w:rPr>
            </w:pPr>
            <w:r>
              <w:rPr>
                <w:rFonts w:ascii="宋体" w:hAnsi="宋体" w:cs="宋体"/>
                <w:sz w:val="24"/>
                <w:highlight w:val="none"/>
              </w:rPr>
              <w:t>联系人：</w:t>
            </w:r>
            <w:r>
              <w:rPr>
                <w:rFonts w:hint="eastAsia" w:ascii="宋体" w:hAnsi="宋体" w:cs="宋体"/>
                <w:sz w:val="24"/>
                <w:highlight w:val="none"/>
              </w:rPr>
              <w:t>冮</w:t>
            </w:r>
            <w:r>
              <w:rPr>
                <w:rFonts w:hint="eastAsia" w:ascii="宋体" w:hAnsi="宋体" w:cs="宋体"/>
                <w:sz w:val="24"/>
                <w:highlight w:val="none"/>
                <w:lang w:val="en-US" w:eastAsia="zh-CN"/>
              </w:rPr>
              <w:t>女士</w:t>
            </w:r>
          </w:p>
          <w:p>
            <w:pPr>
              <w:rPr>
                <w:rFonts w:ascii="宋体" w:hAnsi="宋体" w:cs="宋体"/>
                <w:sz w:val="24"/>
                <w:highlight w:val="none"/>
              </w:rPr>
            </w:pPr>
            <w:r>
              <w:rPr>
                <w:rFonts w:ascii="宋体" w:hAnsi="宋体" w:cs="宋体"/>
                <w:sz w:val="24"/>
                <w:highlight w:val="none"/>
              </w:rPr>
              <w:t>联系电话：</w:t>
            </w:r>
            <w:r>
              <w:rPr>
                <w:rFonts w:hint="eastAsia" w:ascii="宋体" w:hAnsi="宋体" w:cs="宋体"/>
                <w:sz w:val="24"/>
                <w:highlight w:val="none"/>
                <w:lang w:val="en-US" w:eastAsia="zh-CN"/>
              </w:rPr>
              <w:t>0470-6261202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5</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采购代理机构</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名称：内蒙古诚霖建设项目管理有限公司</w:t>
            </w:r>
          </w:p>
          <w:p>
            <w:pPr>
              <w:rPr>
                <w:rFonts w:ascii="宋体" w:hAnsi="宋体" w:cs="宋体"/>
                <w:sz w:val="24"/>
              </w:rPr>
            </w:pPr>
            <w:r>
              <w:rPr>
                <w:rFonts w:hint="eastAsia" w:ascii="宋体" w:hAnsi="宋体" w:cs="宋体"/>
                <w:sz w:val="24"/>
              </w:rPr>
              <w:t>地址：内蒙古满洲里市电子商务产业园南楼206室</w:t>
            </w:r>
          </w:p>
          <w:p>
            <w:pPr>
              <w:rPr>
                <w:rFonts w:ascii="宋体" w:hAnsi="宋体" w:cs="宋体"/>
                <w:sz w:val="24"/>
              </w:rPr>
            </w:pPr>
            <w:r>
              <w:rPr>
                <w:rFonts w:hint="eastAsia" w:ascii="宋体" w:hAnsi="宋体" w:cs="宋体"/>
                <w:sz w:val="24"/>
              </w:rPr>
              <w:t>联系人：王女士</w:t>
            </w:r>
          </w:p>
          <w:p>
            <w:pPr>
              <w:rPr>
                <w:rFonts w:ascii="宋体" w:hAnsi="宋体" w:cs="宋体"/>
                <w:sz w:val="24"/>
              </w:rPr>
            </w:pPr>
            <w:r>
              <w:rPr>
                <w:rFonts w:hint="eastAsia" w:ascii="宋体" w:hAnsi="宋体" w:cs="宋体"/>
                <w:sz w:val="24"/>
              </w:rPr>
              <w:t>电话：0470-6269998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rPr>
            </w:pPr>
            <w:r>
              <w:rPr>
                <w:rFonts w:hint="eastAsia" w:ascii="宋体" w:hAnsi="宋体" w:cs="宋体"/>
                <w:sz w:val="24"/>
              </w:rPr>
              <w:t>6</w:t>
            </w:r>
          </w:p>
        </w:tc>
        <w:tc>
          <w:tcPr>
            <w:tcW w:w="2001"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spacing w:line="340" w:lineRule="exact"/>
              <w:jc w:val="center"/>
              <w:rPr>
                <w:rFonts w:ascii="宋体" w:hAnsi="宋体" w:cs="宋体"/>
                <w:sz w:val="24"/>
              </w:rPr>
            </w:pPr>
            <w:r>
              <w:rPr>
                <w:rFonts w:hint="eastAsia" w:ascii="宋体" w:hAnsi="宋体" w:cs="宋体"/>
                <w:sz w:val="24"/>
              </w:rPr>
              <w:t>采购资金来源</w:t>
            </w: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spacing w:line="340" w:lineRule="exact"/>
              <w:jc w:val="left"/>
              <w:rPr>
                <w:rFonts w:ascii="宋体" w:hAnsi="宋体" w:cs="宋体"/>
                <w:sz w:val="24"/>
                <w:highlight w:val="none"/>
              </w:rPr>
            </w:pPr>
            <w:r>
              <w:rPr>
                <w:rFonts w:hint="eastAsia" w:ascii="宋体" w:hAnsi="宋体" w:cs="宋体"/>
                <w:sz w:val="24"/>
                <w:highlight w:val="none"/>
              </w:rPr>
              <w:t>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7</w:t>
            </w:r>
          </w:p>
        </w:tc>
        <w:tc>
          <w:tcPr>
            <w:tcW w:w="2001"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jc w:val="center"/>
              <w:rPr>
                <w:rFonts w:ascii="宋体" w:hAnsi="宋体" w:cs="宋体"/>
                <w:sz w:val="24"/>
              </w:rPr>
            </w:pPr>
            <w:r>
              <w:rPr>
                <w:rFonts w:hint="eastAsia" w:ascii="宋体" w:hAnsi="宋体" w:cs="宋体"/>
                <w:sz w:val="24"/>
              </w:rPr>
              <w:t>采购内容</w:t>
            </w: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rPr>
                <w:rFonts w:ascii="宋体" w:hAnsi="宋体" w:cs="宋体"/>
                <w:sz w:val="24"/>
                <w:highlight w:val="none"/>
              </w:rPr>
            </w:pPr>
            <w:r>
              <w:rPr>
                <w:rFonts w:hint="eastAsia" w:ascii="宋体" w:hAnsi="宋体" w:cs="宋体"/>
                <w:sz w:val="24"/>
                <w:highlight w:val="none"/>
              </w:rPr>
              <w:t xml:space="preserve">详见第七章“采购参数及要求”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8</w:t>
            </w:r>
          </w:p>
        </w:tc>
        <w:tc>
          <w:tcPr>
            <w:tcW w:w="2001"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jc w:val="center"/>
              <w:rPr>
                <w:rFonts w:ascii="宋体" w:hAnsi="宋体" w:cs="宋体"/>
                <w:sz w:val="24"/>
              </w:rPr>
            </w:pPr>
            <w:r>
              <w:rPr>
                <w:rFonts w:hint="eastAsia" w:ascii="宋体" w:hAnsi="宋体" w:cs="宋体"/>
                <w:sz w:val="24"/>
                <w:szCs w:val="32"/>
              </w:rPr>
              <w:t>交货期</w:t>
            </w:r>
          </w:p>
        </w:tc>
        <w:tc>
          <w:tcPr>
            <w:tcW w:w="6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自合同签订之日起60天内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9</w:t>
            </w:r>
          </w:p>
        </w:tc>
        <w:tc>
          <w:tcPr>
            <w:tcW w:w="2001"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firstLine="57"/>
              <w:jc w:val="center"/>
              <w:rPr>
                <w:rFonts w:ascii="宋体" w:hAnsi="宋体" w:cs="宋体"/>
                <w:sz w:val="24"/>
              </w:rPr>
            </w:pPr>
            <w:r>
              <w:rPr>
                <w:rFonts w:hint="eastAsia" w:ascii="宋体" w:hAnsi="宋体" w:cs="宋体"/>
                <w:sz w:val="24"/>
                <w:szCs w:val="32"/>
              </w:rPr>
              <w:t>交货地点</w:t>
            </w:r>
          </w:p>
        </w:tc>
        <w:tc>
          <w:tcPr>
            <w:tcW w:w="6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lang w:eastAsia="zh-CN"/>
              </w:rPr>
            </w:pPr>
            <w:r>
              <w:rPr>
                <w:rFonts w:hint="eastAsia" w:ascii="宋体" w:hAnsi="宋体" w:eastAsia="宋体" w:cs="宋体"/>
                <w:sz w:val="24"/>
                <w:lang w:eastAsia="zh-CN"/>
              </w:rPr>
              <w:t>满洲里市三道街1号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10</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32"/>
                <w:highlight w:val="none"/>
              </w:rPr>
            </w:pPr>
            <w:r>
              <w:rPr>
                <w:rFonts w:hint="eastAsia" w:ascii="宋体" w:hAnsi="宋体" w:cs="宋体"/>
                <w:sz w:val="24"/>
                <w:highlight w:val="none"/>
                <w:lang w:bidi="ar"/>
              </w:rPr>
              <w:t>质保期</w:t>
            </w:r>
          </w:p>
        </w:tc>
        <w:tc>
          <w:tcPr>
            <w:tcW w:w="6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highlight w:val="none"/>
                <w:lang w:eastAsia="zh-CN"/>
              </w:rPr>
            </w:pPr>
            <w:r>
              <w:rPr>
                <w:rFonts w:hint="eastAsia" w:ascii="宋体" w:hAnsi="宋体" w:cs="宋体"/>
                <w:sz w:val="24"/>
                <w:highlight w:val="none"/>
                <w:lang w:eastAsia="zh-CN"/>
              </w:rPr>
              <w:t>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11</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szCs w:val="32"/>
              </w:rPr>
              <w:t>质量标准</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lang w:eastAsia="zh-CN"/>
              </w:rPr>
              <w:t>符合</w:t>
            </w:r>
            <w:r>
              <w:rPr>
                <w:rFonts w:hint="eastAsia" w:ascii="宋体" w:hAnsi="宋体" w:cs="宋体"/>
                <w:sz w:val="24"/>
              </w:rPr>
              <w:t>国家标准</w:t>
            </w:r>
            <w:r>
              <w:rPr>
                <w:rFonts w:hint="eastAsia" w:ascii="宋体" w:hAnsi="宋体" w:cs="宋体"/>
                <w:sz w:val="24"/>
                <w:lang w:eastAsia="zh-CN"/>
              </w:rPr>
              <w:t>、行业标准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12</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付款方式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highlight w:val="none"/>
              </w:rPr>
            </w:pPr>
            <w:r>
              <w:rPr>
                <w:rFonts w:hint="eastAsia" w:ascii="宋体" w:hAnsi="宋体" w:cs="宋体"/>
                <w:sz w:val="24"/>
                <w:highlight w:val="none"/>
              </w:rPr>
              <w:t>按合同约定执行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13</w:t>
            </w:r>
          </w:p>
        </w:tc>
        <w:tc>
          <w:tcPr>
            <w:tcW w:w="2001"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spacing w:line="340" w:lineRule="exact"/>
              <w:jc w:val="center"/>
              <w:rPr>
                <w:rFonts w:ascii="宋体" w:hAnsi="宋体" w:cs="宋体"/>
                <w:sz w:val="24"/>
              </w:rPr>
            </w:pPr>
            <w:r>
              <w:rPr>
                <w:rFonts w:hint="eastAsia" w:ascii="宋体" w:hAnsi="宋体" w:cs="宋体"/>
                <w:sz w:val="24"/>
              </w:rPr>
              <w:t>供应商资质条件、能力和信誉</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1、符合《中华人民共和国政府采购法》第二十二条所规定的条件；</w:t>
            </w:r>
          </w:p>
          <w:p>
            <w:pPr>
              <w:rPr>
                <w:rFonts w:ascii="宋体" w:hAnsi="宋体" w:cs="宋体"/>
                <w:sz w:val="24"/>
              </w:rPr>
            </w:pPr>
            <w:r>
              <w:rPr>
                <w:rFonts w:hint="eastAsia" w:ascii="宋体" w:hAnsi="宋体" w:cs="宋体"/>
                <w:sz w:val="24"/>
              </w:rPr>
              <w:t xml:space="preserve">（一）具有独立承担民事责任的能力；   </w:t>
            </w:r>
          </w:p>
          <w:p>
            <w:pPr>
              <w:rPr>
                <w:rFonts w:ascii="宋体" w:hAnsi="宋体" w:cs="宋体"/>
                <w:sz w:val="24"/>
              </w:rPr>
            </w:pPr>
            <w:r>
              <w:rPr>
                <w:rFonts w:hint="eastAsia" w:ascii="宋体" w:hAnsi="宋体" w:cs="宋体"/>
                <w:sz w:val="24"/>
              </w:rPr>
              <w:t xml:space="preserve">（二）具有良好的商业信誉和健全的财务会计制度；   </w:t>
            </w:r>
          </w:p>
          <w:p>
            <w:pPr>
              <w:rPr>
                <w:rFonts w:ascii="宋体" w:hAnsi="宋体" w:cs="宋体"/>
                <w:sz w:val="24"/>
              </w:rPr>
            </w:pPr>
            <w:r>
              <w:rPr>
                <w:rFonts w:hint="eastAsia" w:ascii="宋体" w:hAnsi="宋体" w:cs="宋体"/>
                <w:sz w:val="24"/>
              </w:rPr>
              <w:t xml:space="preserve">（三）具有履行合同所必需的设备和专业技术能力；   </w:t>
            </w:r>
          </w:p>
          <w:p>
            <w:pPr>
              <w:rPr>
                <w:rFonts w:ascii="宋体" w:hAnsi="宋体" w:cs="宋体"/>
                <w:sz w:val="24"/>
              </w:rPr>
            </w:pPr>
            <w:r>
              <w:rPr>
                <w:rFonts w:hint="eastAsia" w:ascii="宋体" w:hAnsi="宋体" w:cs="宋体"/>
                <w:sz w:val="24"/>
              </w:rPr>
              <w:t xml:space="preserve">（四）有依法缴纳税收和社会保障资金的良好记录；   </w:t>
            </w:r>
          </w:p>
          <w:p>
            <w:pPr>
              <w:rPr>
                <w:rFonts w:ascii="宋体" w:hAnsi="宋体" w:cs="宋体"/>
                <w:sz w:val="24"/>
              </w:rPr>
            </w:pPr>
            <w:r>
              <w:rPr>
                <w:rFonts w:hint="eastAsia" w:ascii="宋体" w:hAnsi="宋体" w:cs="宋体"/>
                <w:sz w:val="24"/>
              </w:rPr>
              <w:t xml:space="preserve">（五）参加政府采购活动前三年内，在经营活动中没有重大违法记录；   </w:t>
            </w:r>
          </w:p>
          <w:p>
            <w:pPr>
              <w:rPr>
                <w:rFonts w:ascii="宋体" w:hAnsi="宋体" w:cs="宋体"/>
                <w:sz w:val="24"/>
              </w:rPr>
            </w:pPr>
            <w:r>
              <w:rPr>
                <w:rFonts w:hint="eastAsia" w:ascii="宋体" w:hAnsi="宋体" w:cs="宋体"/>
                <w:sz w:val="24"/>
              </w:rPr>
              <w:t>（六）法律、行政法规规定的其他条件；</w:t>
            </w:r>
          </w:p>
          <w:p>
            <w:pPr>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eastAsia="zh-CN"/>
              </w:rPr>
              <w:t>供应商</w:t>
            </w:r>
            <w:r>
              <w:rPr>
                <w:rFonts w:hint="eastAsia" w:ascii="宋体" w:hAnsi="宋体" w:cs="宋体"/>
                <w:sz w:val="24"/>
                <w:highlight w:val="none"/>
              </w:rPr>
              <w:t>能承担本项目</w:t>
            </w:r>
            <w:r>
              <w:rPr>
                <w:rFonts w:hint="eastAsia" w:ascii="宋体" w:hAnsi="宋体" w:cs="宋体"/>
                <w:sz w:val="24"/>
                <w:highlight w:val="none"/>
                <w:lang w:eastAsia="zh-CN"/>
              </w:rPr>
              <w:t>采购的工作内容,并在人员、设备、资金等方面具有相应的能力</w:t>
            </w:r>
            <w:r>
              <w:rPr>
                <w:rFonts w:hint="eastAsia" w:ascii="宋体" w:hAnsi="宋体" w:cs="宋体"/>
                <w:sz w:val="24"/>
                <w:highlight w:val="none"/>
              </w:rPr>
              <w:t>；</w:t>
            </w:r>
          </w:p>
          <w:p>
            <w:pPr>
              <w:rPr>
                <w:rFonts w:ascii="宋体" w:hAnsi="宋体" w:cs="宋体"/>
                <w:sz w:val="24"/>
              </w:rPr>
            </w:pPr>
            <w:r>
              <w:rPr>
                <w:rFonts w:hint="eastAsia" w:ascii="宋体" w:hAnsi="宋体" w:cs="宋体"/>
                <w:sz w:val="24"/>
                <w:lang w:val="en-US" w:eastAsia="zh-CN"/>
              </w:rPr>
              <w:t>3</w:t>
            </w:r>
            <w:r>
              <w:rPr>
                <w:rFonts w:hint="eastAsia" w:ascii="宋体" w:hAnsi="宋体" w:cs="宋体"/>
                <w:sz w:val="24"/>
              </w:rPr>
              <w:t>、供应商不能列入失信被执行人、</w:t>
            </w:r>
            <w:r>
              <w:rPr>
                <w:rFonts w:hint="eastAsia" w:ascii="宋体" w:hAnsi="宋体" w:cs="宋体"/>
                <w:sz w:val="24"/>
                <w:lang w:eastAsia="zh-CN"/>
              </w:rPr>
              <w:t>重大税收违法失信主体</w:t>
            </w:r>
            <w:r>
              <w:rPr>
                <w:rFonts w:hint="eastAsia" w:ascii="宋体" w:hAnsi="宋体" w:cs="宋体"/>
                <w:sz w:val="24"/>
              </w:rPr>
              <w:t>、政府采购严重违法失信行为记录名单（详见财库【2016】125号，通过“信用中国”网站（www.creditchina.gov.cn）或中国政府采购网（www.ccgp.gov.cn）渠道查询相关信用记录的网站截图证明）；</w:t>
            </w:r>
          </w:p>
          <w:p>
            <w:pPr>
              <w:rPr>
                <w:rFonts w:ascii="宋体" w:hAnsi="宋体" w:cs="宋体"/>
                <w:sz w:val="24"/>
              </w:rPr>
            </w:pPr>
            <w:r>
              <w:rPr>
                <w:rFonts w:hint="eastAsia" w:ascii="宋体" w:hAnsi="宋体" w:cs="宋体"/>
                <w:sz w:val="24"/>
                <w:lang w:val="en-US" w:eastAsia="zh-CN"/>
              </w:rPr>
              <w:t>4</w:t>
            </w:r>
            <w:r>
              <w:rPr>
                <w:rFonts w:hint="eastAsia" w:ascii="宋体" w:hAnsi="宋体" w:cs="宋体"/>
                <w:sz w:val="24"/>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14</w:t>
            </w:r>
          </w:p>
        </w:tc>
        <w:tc>
          <w:tcPr>
            <w:tcW w:w="2001"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jc w:val="center"/>
              <w:rPr>
                <w:rFonts w:ascii="宋体" w:hAnsi="宋体" w:cs="宋体"/>
                <w:sz w:val="24"/>
              </w:rPr>
            </w:pPr>
            <w:r>
              <w:rPr>
                <w:rFonts w:hint="eastAsia" w:ascii="宋体" w:hAnsi="宋体" w:cs="宋体"/>
                <w:sz w:val="24"/>
              </w:rPr>
              <w:t>供应商提出疑</w:t>
            </w:r>
          </w:p>
          <w:p>
            <w:pPr>
              <w:tabs>
                <w:tab w:val="left" w:pos="720"/>
                <w:tab w:val="left" w:pos="1080"/>
                <w:tab w:val="left" w:pos="1260"/>
              </w:tabs>
              <w:jc w:val="center"/>
              <w:rPr>
                <w:rFonts w:ascii="宋体" w:hAnsi="宋体" w:cs="宋体"/>
                <w:sz w:val="24"/>
              </w:rPr>
            </w:pPr>
            <w:r>
              <w:rPr>
                <w:rFonts w:hint="eastAsia" w:ascii="宋体" w:hAnsi="宋体" w:cs="宋体"/>
                <w:sz w:val="24"/>
              </w:rPr>
              <w:t>问的方式及截</w:t>
            </w:r>
          </w:p>
          <w:p>
            <w:pPr>
              <w:tabs>
                <w:tab w:val="left" w:pos="720"/>
                <w:tab w:val="left" w:pos="1080"/>
                <w:tab w:val="left" w:pos="1260"/>
              </w:tabs>
              <w:jc w:val="center"/>
              <w:rPr>
                <w:rFonts w:ascii="宋体" w:hAnsi="宋体" w:cs="宋体"/>
                <w:sz w:val="24"/>
              </w:rPr>
            </w:pPr>
            <w:r>
              <w:rPr>
                <w:rFonts w:hint="eastAsia" w:ascii="宋体" w:hAnsi="宋体" w:cs="宋体"/>
                <w:sz w:val="24"/>
              </w:rPr>
              <w:t>止时间</w:t>
            </w: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rPr>
                <w:rFonts w:ascii="宋体" w:hAnsi="宋体" w:cs="宋体"/>
                <w:sz w:val="24"/>
              </w:rPr>
            </w:pPr>
            <w:r>
              <w:rPr>
                <w:rFonts w:hint="eastAsia" w:ascii="宋体" w:hAnsi="宋体" w:cs="宋体"/>
                <w:sz w:val="24"/>
              </w:rPr>
              <w:t>任何对竞争性磋商文件提出异议、要求澄清的供应商，均应以书面形式在磋商截止时间3个工作日之前通知采购代理机构或采购人。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0"/>
              </w:rPr>
            </w:pPr>
            <w:r>
              <w:rPr>
                <w:rFonts w:hint="eastAsia" w:ascii="宋体" w:hAnsi="宋体" w:cs="宋体"/>
                <w:szCs w:val="20"/>
              </w:rPr>
              <w:t>15</w:t>
            </w:r>
          </w:p>
        </w:tc>
        <w:tc>
          <w:tcPr>
            <w:tcW w:w="2001"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spacing w:line="340" w:lineRule="exact"/>
              <w:jc w:val="center"/>
              <w:rPr>
                <w:rFonts w:ascii="宋体" w:hAnsi="宋体" w:cs="宋体"/>
                <w:sz w:val="24"/>
              </w:rPr>
            </w:pPr>
            <w:r>
              <w:rPr>
                <w:rFonts w:hint="eastAsia" w:ascii="宋体" w:hAnsi="宋体" w:cs="宋体"/>
                <w:sz w:val="24"/>
              </w:rPr>
              <w:t>构成响应文件的其他材料</w:t>
            </w:r>
          </w:p>
        </w:tc>
        <w:tc>
          <w:tcPr>
            <w:tcW w:w="652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lang w:eastAsia="zh-CN"/>
              </w:rPr>
              <w:t>营业执照副本</w:t>
            </w:r>
            <w:r>
              <w:rPr>
                <w:rFonts w:hint="eastAsia" w:ascii="宋体" w:hAnsi="宋体" w:cs="宋体"/>
                <w:sz w:val="24"/>
              </w:rPr>
              <w:t>、开标时，由法定代表人到场的须提供法定代表人证明书及本人身份证，由被授权人到场的须提供“法人授权书”及被授权人身份证、供应商基本账户开户许可证或银行开具的基本存款账户信息、提供递交投标文件截止之日前一年内（至少一个月）的良好缴纳税收的相关凭据。（以税务机关提供的纳税凭据或银行入账单为准），提供递交响应文件截止之日前一年内（至少一个月）缴纳社会保险的凭证。（以专用收据或社会保险缴纳清单为准） 注：其他组织和自然人也需要提供缴纳税收的凭据和缴纳社保的凭据。依法免税或不需要缴纳社会保障资金的供应商，应提供相应文件证明其依法免税或不需要缴纳社会保障资金</w:t>
            </w:r>
            <w:r>
              <w:rPr>
                <w:rFonts w:hint="eastAsia" w:ascii="宋体" w:hAnsi="宋体" w:cs="宋体"/>
                <w:sz w:val="24"/>
                <w:lang w:eastAsia="zh-CN"/>
              </w:rPr>
              <w:t>、</w:t>
            </w:r>
            <w:r>
              <w:rPr>
                <w:rFonts w:hint="eastAsia" w:ascii="宋体" w:hAnsi="宋体" w:cs="宋体"/>
                <w:sz w:val="24"/>
              </w:rPr>
              <w:t>提供“信用中国”网站（www.creditchina.gov.cn）下载的信用报告、参加政府采购活动前三年内在经营活动中没有重大违法记录的书面声明。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16</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响应文件份数</w:t>
            </w:r>
          </w:p>
        </w:tc>
        <w:tc>
          <w:tcPr>
            <w:tcW w:w="6525" w:type="dxa"/>
            <w:tcBorders>
              <w:top w:val="single" w:color="auto" w:sz="4" w:space="0"/>
              <w:left w:val="single" w:color="auto" w:sz="4" w:space="0"/>
              <w:bottom w:val="single" w:color="auto" w:sz="4" w:space="0"/>
              <w:right w:val="single" w:color="auto" w:sz="4" w:space="0"/>
            </w:tcBorders>
            <w:vAlign w:val="center"/>
          </w:tcPr>
          <w:p>
            <w:pPr>
              <w:ind w:right="-105" w:rightChars="-50"/>
              <w:jc w:val="left"/>
              <w:rPr>
                <w:rFonts w:ascii="宋体" w:hAnsi="宋体" w:cs="宋体"/>
                <w:sz w:val="24"/>
              </w:rPr>
            </w:pPr>
            <w:r>
              <w:rPr>
                <w:rFonts w:hint="eastAsia" w:ascii="宋体" w:hAnsi="宋体" w:cs="宋体"/>
                <w:sz w:val="24"/>
              </w:rPr>
              <w:t>正本1份，副本2份，电子版U盘1份（标明供应商名称）。当响应文件副本与正本不一致时，以响应文件正本为准。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17</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报价有效期</w:t>
            </w:r>
          </w:p>
        </w:tc>
        <w:tc>
          <w:tcPr>
            <w:tcW w:w="6525"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firstLine="57"/>
              <w:jc w:val="left"/>
              <w:rPr>
                <w:rFonts w:ascii="宋体" w:hAnsi="宋体" w:cs="宋体"/>
                <w:color w:val="000000"/>
                <w:sz w:val="24"/>
              </w:rPr>
            </w:pPr>
            <w:r>
              <w:rPr>
                <w:rFonts w:hint="eastAsia" w:ascii="宋体" w:hAnsi="宋体" w:cs="宋体"/>
                <w:color w:val="000000"/>
                <w:sz w:val="24"/>
              </w:rPr>
              <w:t>响应文件递交截止之日起90日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18</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响应文件</w:t>
            </w:r>
          </w:p>
          <w:p>
            <w:pPr>
              <w:jc w:val="center"/>
              <w:rPr>
                <w:rFonts w:ascii="宋体" w:hAnsi="宋体" w:cs="宋体"/>
                <w:color w:val="000000"/>
                <w:sz w:val="24"/>
              </w:rPr>
            </w:pPr>
            <w:r>
              <w:rPr>
                <w:rFonts w:hint="eastAsia" w:ascii="宋体" w:hAnsi="宋体" w:cs="宋体"/>
                <w:color w:val="000000"/>
                <w:sz w:val="24"/>
              </w:rPr>
              <w:t>递交时间</w:t>
            </w:r>
          </w:p>
        </w:tc>
        <w:tc>
          <w:tcPr>
            <w:tcW w:w="6525"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firstLine="57"/>
              <w:jc w:val="left"/>
              <w:rPr>
                <w:rFonts w:ascii="宋体" w:hAnsi="宋体" w:cs="宋体"/>
                <w:sz w:val="24"/>
              </w:rPr>
            </w:pPr>
            <w:r>
              <w:rPr>
                <w:rFonts w:hint="eastAsia" w:ascii="宋体" w:hAnsi="宋体" w:cs="宋体"/>
                <w:sz w:val="24"/>
                <w:highlight w:val="none"/>
                <w:lang w:eastAsia="zh-CN"/>
              </w:rPr>
              <w:t>20</w:t>
            </w:r>
            <w:r>
              <w:rPr>
                <w:rFonts w:hint="eastAsia" w:ascii="宋体" w:hAnsi="宋体" w:cs="宋体"/>
                <w:sz w:val="24"/>
                <w:highlight w:val="none"/>
                <w:lang w:val="en-US" w:eastAsia="zh-CN"/>
              </w:rPr>
              <w:t>22</w:t>
            </w:r>
            <w:r>
              <w:rPr>
                <w:rFonts w:hint="eastAsia" w:ascii="宋体" w:hAnsi="宋体" w:cs="宋体"/>
                <w:sz w:val="24"/>
                <w:highlight w:val="none"/>
                <w:lang w:eastAsia="zh-CN"/>
              </w:rPr>
              <w:t>年</w:t>
            </w:r>
            <w:r>
              <w:rPr>
                <w:rFonts w:hint="eastAsia" w:ascii="宋体" w:hAnsi="宋体" w:cs="宋体"/>
                <w:sz w:val="24"/>
                <w:highlight w:val="none"/>
                <w:lang w:val="en-US" w:eastAsia="zh-CN"/>
              </w:rPr>
              <w:t>7</w:t>
            </w:r>
            <w:r>
              <w:rPr>
                <w:rFonts w:hint="eastAsia" w:ascii="宋体" w:hAnsi="宋体" w:cs="宋体"/>
                <w:sz w:val="24"/>
                <w:highlight w:val="none"/>
                <w:lang w:eastAsia="zh-CN"/>
              </w:rPr>
              <w:t>月</w:t>
            </w:r>
            <w:r>
              <w:rPr>
                <w:rFonts w:hint="eastAsia" w:ascii="宋体" w:hAnsi="宋体" w:cs="宋体"/>
                <w:sz w:val="24"/>
                <w:highlight w:val="none"/>
                <w:lang w:val="en-US" w:eastAsia="zh-CN"/>
              </w:rPr>
              <w:t>25</w:t>
            </w:r>
            <w:r>
              <w:rPr>
                <w:rFonts w:hint="eastAsia" w:ascii="宋体" w:hAnsi="宋体" w:cs="宋体"/>
                <w:sz w:val="24"/>
                <w:highlight w:val="none"/>
                <w:lang w:eastAsia="zh-CN"/>
              </w:rPr>
              <w:t>日下午</w:t>
            </w:r>
            <w:r>
              <w:rPr>
                <w:rFonts w:hint="eastAsia" w:ascii="宋体" w:hAnsi="宋体" w:cs="宋体"/>
                <w:sz w:val="24"/>
                <w:highlight w:val="none"/>
                <w:lang w:val="en-US" w:eastAsia="zh-CN"/>
              </w:rPr>
              <w:t>15:00</w:t>
            </w:r>
            <w:r>
              <w:rPr>
                <w:rFonts w:hint="eastAsia" w:ascii="宋体" w:hAnsi="宋体" w:cs="宋体"/>
                <w:sz w:val="24"/>
                <w:highlight w:val="none"/>
                <w:lang w:eastAsia="zh-CN"/>
              </w:rPr>
              <w:t>时</w:t>
            </w:r>
            <w:r>
              <w:rPr>
                <w:rFonts w:hint="eastAsia" w:ascii="宋体" w:hAnsi="宋体" w:cs="宋体"/>
                <w:sz w:val="24"/>
                <w:highlight w:val="none"/>
              </w:rPr>
              <w:t>前</w:t>
            </w:r>
            <w:r>
              <w:rPr>
                <w:rFonts w:hint="eastAsia" w:ascii="宋体" w:hAnsi="宋体" w:cs="宋体"/>
                <w:sz w:val="24"/>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19</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开标时间</w:t>
            </w:r>
          </w:p>
        </w:tc>
        <w:tc>
          <w:tcPr>
            <w:tcW w:w="6525"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firstLine="57"/>
              <w:jc w:val="left"/>
              <w:rPr>
                <w:rFonts w:ascii="宋体" w:hAnsi="宋体" w:cs="宋体"/>
                <w:sz w:val="24"/>
              </w:rPr>
            </w:pPr>
            <w:r>
              <w:rPr>
                <w:rFonts w:hint="eastAsia" w:ascii="宋体" w:hAnsi="宋体" w:cs="宋体"/>
                <w:sz w:val="24"/>
                <w:lang w:eastAsia="zh-CN"/>
              </w:rPr>
              <w:t>20</w:t>
            </w:r>
            <w:r>
              <w:rPr>
                <w:rFonts w:hint="eastAsia" w:ascii="宋体" w:hAnsi="宋体" w:cs="宋体"/>
                <w:sz w:val="24"/>
                <w:lang w:val="en-US" w:eastAsia="zh-CN"/>
              </w:rPr>
              <w:t>22</w:t>
            </w:r>
            <w:r>
              <w:rPr>
                <w:rFonts w:hint="eastAsia" w:ascii="宋体" w:hAnsi="宋体" w:cs="宋体"/>
                <w:sz w:val="24"/>
                <w:lang w:eastAsia="zh-CN"/>
              </w:rPr>
              <w:t>年</w:t>
            </w:r>
            <w:r>
              <w:rPr>
                <w:rFonts w:hint="eastAsia" w:ascii="宋体" w:hAnsi="宋体" w:cs="宋体"/>
                <w:sz w:val="24"/>
                <w:lang w:val="en-US" w:eastAsia="zh-CN"/>
              </w:rPr>
              <w:t>7</w:t>
            </w:r>
            <w:r>
              <w:rPr>
                <w:rFonts w:hint="eastAsia" w:ascii="宋体" w:hAnsi="宋体" w:cs="宋体"/>
                <w:sz w:val="24"/>
                <w:lang w:eastAsia="zh-CN"/>
              </w:rPr>
              <w:t>月</w:t>
            </w:r>
            <w:r>
              <w:rPr>
                <w:rFonts w:hint="eastAsia" w:ascii="宋体" w:hAnsi="宋体" w:cs="宋体"/>
                <w:sz w:val="24"/>
                <w:lang w:val="en-US" w:eastAsia="zh-CN"/>
              </w:rPr>
              <w:t>25</w:t>
            </w:r>
            <w:bookmarkStart w:id="26" w:name="_GoBack"/>
            <w:bookmarkEnd w:id="26"/>
            <w:r>
              <w:rPr>
                <w:rFonts w:hint="eastAsia" w:ascii="宋体" w:hAnsi="宋体" w:cs="宋体"/>
                <w:sz w:val="24"/>
                <w:lang w:eastAsia="zh-CN"/>
              </w:rPr>
              <w:t>日下午</w:t>
            </w:r>
            <w:r>
              <w:rPr>
                <w:rFonts w:hint="eastAsia" w:ascii="宋体" w:hAnsi="宋体" w:cs="宋体"/>
                <w:sz w:val="24"/>
                <w:lang w:val="en-US" w:eastAsia="zh-CN"/>
              </w:rPr>
              <w:t>15:00</w:t>
            </w:r>
            <w:r>
              <w:rPr>
                <w:rFonts w:hint="eastAsia" w:ascii="宋体" w:hAnsi="宋体" w:cs="宋体"/>
                <w:sz w:val="24"/>
                <w:lang w:eastAsia="zh-CN"/>
              </w:rPr>
              <w:t>时</w:t>
            </w:r>
            <w:r>
              <w:rPr>
                <w:rFonts w:hint="eastAsia" w:ascii="宋体" w:hAnsi="宋体" w:cs="宋体"/>
                <w:sz w:val="24"/>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20</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磋商地点</w:t>
            </w:r>
          </w:p>
        </w:tc>
        <w:tc>
          <w:tcPr>
            <w:tcW w:w="6525"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firstLine="57"/>
              <w:jc w:val="left"/>
              <w:rPr>
                <w:rFonts w:hint="eastAsia" w:ascii="宋体" w:hAnsi="宋体" w:eastAsia="宋体" w:cs="宋体"/>
                <w:sz w:val="24"/>
                <w:lang w:eastAsia="zh-CN"/>
              </w:rPr>
            </w:pPr>
            <w:r>
              <w:rPr>
                <w:rFonts w:hint="eastAsia" w:ascii="宋体" w:hAnsi="宋体" w:cs="宋体"/>
                <w:sz w:val="24"/>
                <w:lang w:eastAsia="zh-CN"/>
              </w:rPr>
              <w:t>内蒙古满洲里电子商务产业园南楼3楼开标会议室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cs="宋体"/>
                <w:sz w:val="24"/>
              </w:rPr>
            </w:pPr>
            <w:r>
              <w:rPr>
                <w:rFonts w:hint="eastAsia" w:ascii="宋体" w:hAnsi="宋体" w:cs="宋体"/>
                <w:sz w:val="24"/>
              </w:rPr>
              <w:t>21</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磋商保证金</w:t>
            </w:r>
          </w:p>
        </w:tc>
        <w:tc>
          <w:tcPr>
            <w:tcW w:w="6525" w:type="dxa"/>
            <w:tcBorders>
              <w:top w:val="single" w:color="auto" w:sz="4" w:space="0"/>
              <w:left w:val="single" w:color="auto" w:sz="4" w:space="0"/>
              <w:bottom w:val="single" w:color="auto" w:sz="4" w:space="0"/>
              <w:right w:val="single" w:color="auto" w:sz="4" w:space="0"/>
            </w:tcBorders>
            <w:vAlign w:val="center"/>
          </w:tcPr>
          <w:p>
            <w:pPr>
              <w:pStyle w:val="21"/>
              <w:ind w:left="0" w:leftChars="0" w:firstLine="0" w:firstLineChars="0"/>
              <w:rPr>
                <w:rFonts w:ascii="宋体" w:hAnsi="宋体" w:eastAsia="宋体" w:cs="宋体"/>
                <w:sz w:val="24"/>
                <w:szCs w:val="24"/>
              </w:rPr>
            </w:pPr>
            <w:r>
              <w:rPr>
                <w:rFonts w:hint="eastAsia" w:ascii="宋体" w:hAnsi="宋体" w:eastAsia="宋体" w:cs="宋体"/>
                <w:sz w:val="24"/>
                <w:szCs w:val="24"/>
                <w:highlight w:val="none"/>
              </w:rPr>
              <w:t>磋商保证金金额：</w:t>
            </w:r>
            <w:r>
              <w:rPr>
                <w:rFonts w:hint="eastAsia" w:ascii="宋体" w:hAnsi="宋体" w:eastAsia="宋体" w:cs="宋体"/>
                <w:sz w:val="24"/>
                <w:szCs w:val="24"/>
                <w:highlight w:val="none"/>
                <w:lang w:val="en-US" w:eastAsia="zh-CN"/>
              </w:rPr>
              <w:t>零</w:t>
            </w:r>
            <w:r>
              <w:rPr>
                <w:rFonts w:hint="eastAsia" w:ascii="宋体" w:hAnsi="宋体" w:eastAsia="宋体" w:cs="宋体"/>
                <w:sz w:val="24"/>
                <w:szCs w:val="24"/>
                <w:highlight w:val="none"/>
                <w:lang w:eastAsia="zh-CN"/>
              </w:rPr>
              <w:t>元</w:t>
            </w:r>
            <w:r>
              <w:rPr>
                <w:rFonts w:hint="eastAsia" w:ascii="宋体" w:hAnsi="宋体" w:eastAsia="宋体" w:cs="宋体"/>
                <w:sz w:val="24"/>
                <w:szCs w:val="24"/>
                <w:highlight w:val="none"/>
              </w:rPr>
              <w:t>整（</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cs="宋体"/>
                <w:sz w:val="24"/>
              </w:rPr>
            </w:pPr>
            <w:r>
              <w:rPr>
                <w:rFonts w:hint="eastAsia" w:ascii="宋体" w:hAnsi="宋体" w:cs="宋体"/>
                <w:sz w:val="24"/>
              </w:rPr>
              <w:t>22</w:t>
            </w:r>
          </w:p>
        </w:tc>
        <w:tc>
          <w:tcPr>
            <w:tcW w:w="2001"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jc w:val="center"/>
              <w:rPr>
                <w:rFonts w:ascii="宋体" w:hAnsi="宋体" w:cs="宋体"/>
                <w:sz w:val="24"/>
              </w:rPr>
            </w:pPr>
            <w:r>
              <w:rPr>
                <w:rFonts w:hint="eastAsia" w:ascii="宋体" w:hAnsi="宋体" w:cs="宋体"/>
                <w:sz w:val="24"/>
              </w:rPr>
              <w:t>签字并（或）盖章要求</w:t>
            </w: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rPr>
                <w:rFonts w:ascii="宋体" w:hAnsi="宋体" w:cs="宋体"/>
                <w:bCs/>
                <w:sz w:val="24"/>
              </w:rPr>
            </w:pPr>
            <w:r>
              <w:rPr>
                <w:rFonts w:hint="eastAsia" w:ascii="宋体" w:hAnsi="宋体" w:cs="宋体"/>
                <w:sz w:val="24"/>
              </w:rPr>
              <w:t>响应文件必须由供应商的法定代表人或授权委托人按规定签名或盖章并加盖单位公章。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cs="宋体"/>
                <w:sz w:val="24"/>
              </w:rPr>
            </w:pPr>
            <w:r>
              <w:rPr>
                <w:rFonts w:hint="eastAsia" w:ascii="宋体" w:hAnsi="宋体" w:cs="宋体"/>
                <w:sz w:val="24"/>
              </w:rPr>
              <w:t>23</w:t>
            </w:r>
          </w:p>
        </w:tc>
        <w:tc>
          <w:tcPr>
            <w:tcW w:w="2001" w:type="dxa"/>
            <w:tcBorders>
              <w:top w:val="single" w:color="auto" w:sz="4" w:space="0"/>
              <w:left w:val="single" w:color="auto" w:sz="4" w:space="0"/>
              <w:bottom w:val="single" w:color="auto" w:sz="4" w:space="0"/>
              <w:right w:val="single" w:color="auto" w:sz="4" w:space="0"/>
            </w:tcBorders>
            <w:vAlign w:val="center"/>
          </w:tcPr>
          <w:p>
            <w:pPr>
              <w:shd w:val="clear" w:color="auto" w:fill="FFFFFF"/>
              <w:ind w:right="57"/>
              <w:jc w:val="center"/>
              <w:rPr>
                <w:rFonts w:ascii="宋体" w:hAnsi="宋体" w:cs="宋体"/>
                <w:sz w:val="24"/>
              </w:rPr>
            </w:pPr>
            <w:r>
              <w:rPr>
                <w:rFonts w:hint="eastAsia" w:ascii="宋体" w:hAnsi="宋体" w:cs="宋体"/>
                <w:sz w:val="24"/>
              </w:rPr>
              <w:t>响应文件</w:t>
            </w:r>
          </w:p>
          <w:p>
            <w:pPr>
              <w:shd w:val="clear" w:color="auto" w:fill="FFFFFF"/>
              <w:ind w:right="57"/>
              <w:jc w:val="center"/>
              <w:rPr>
                <w:rFonts w:ascii="宋体" w:hAnsi="宋体" w:cs="宋体"/>
                <w:sz w:val="24"/>
              </w:rPr>
            </w:pPr>
            <w:r>
              <w:rPr>
                <w:rFonts w:hint="eastAsia" w:ascii="宋体" w:hAnsi="宋体" w:cs="宋体"/>
                <w:sz w:val="24"/>
              </w:rPr>
              <w:t>装订要求</w:t>
            </w:r>
          </w:p>
        </w:tc>
        <w:tc>
          <w:tcPr>
            <w:tcW w:w="6525" w:type="dxa"/>
            <w:tcBorders>
              <w:top w:val="single" w:color="auto" w:sz="4" w:space="0"/>
              <w:left w:val="single" w:color="auto" w:sz="4" w:space="0"/>
              <w:bottom w:val="single" w:color="auto" w:sz="4" w:space="0"/>
              <w:right w:val="single" w:color="auto" w:sz="4" w:space="0"/>
            </w:tcBorders>
            <w:vAlign w:val="center"/>
          </w:tcPr>
          <w:p>
            <w:pPr>
              <w:shd w:val="clear" w:color="auto" w:fill="FFFFFF"/>
              <w:ind w:left="57" w:leftChars="27" w:right="57"/>
              <w:rPr>
                <w:rFonts w:ascii="宋体" w:hAnsi="宋体" w:cs="宋体"/>
                <w:bCs/>
                <w:sz w:val="24"/>
              </w:rPr>
            </w:pPr>
            <w:r>
              <w:rPr>
                <w:rFonts w:hint="eastAsia" w:ascii="宋体" w:hAnsi="宋体" w:cs="宋体"/>
                <w:bCs/>
                <w:sz w:val="24"/>
              </w:rPr>
              <w:t>响应文件的装订要求胶封，整齐、牢固、不易拆散和换页，便于保管和使用，禁止采用活页装订方式。否则视为不响应采购要求，响应文件将被拒绝。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24</w:t>
            </w:r>
          </w:p>
        </w:tc>
        <w:tc>
          <w:tcPr>
            <w:tcW w:w="2001" w:type="dxa"/>
            <w:tcBorders>
              <w:top w:val="single" w:color="auto" w:sz="4" w:space="0"/>
              <w:left w:val="single" w:color="auto" w:sz="4" w:space="0"/>
              <w:bottom w:val="single" w:color="auto" w:sz="4" w:space="0"/>
              <w:right w:val="single" w:color="auto" w:sz="4" w:space="0"/>
            </w:tcBorders>
            <w:vAlign w:val="center"/>
          </w:tcPr>
          <w:p>
            <w:pPr>
              <w:shd w:val="clear" w:color="auto" w:fill="FFFFFF"/>
              <w:ind w:right="57"/>
              <w:jc w:val="center"/>
              <w:rPr>
                <w:rFonts w:ascii="宋体" w:hAnsi="宋体" w:cs="宋体"/>
                <w:sz w:val="24"/>
              </w:rPr>
            </w:pPr>
            <w:r>
              <w:rPr>
                <w:rFonts w:hint="eastAsia" w:ascii="宋体" w:hAnsi="宋体" w:cs="宋体"/>
                <w:sz w:val="24"/>
              </w:rPr>
              <w:t>原件与原件电子版扫描件要求</w:t>
            </w:r>
          </w:p>
        </w:tc>
        <w:tc>
          <w:tcPr>
            <w:tcW w:w="6525"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cs="宋体"/>
                <w:sz w:val="24"/>
              </w:rPr>
            </w:pPr>
            <w:r>
              <w:rPr>
                <w:rFonts w:hint="eastAsia" w:ascii="宋体" w:hAnsi="宋体" w:cs="宋体"/>
                <w:sz w:val="24"/>
              </w:rPr>
              <w:t>1、原件和原件电子版扫描件必须完全一致。</w:t>
            </w:r>
          </w:p>
          <w:p>
            <w:pPr>
              <w:shd w:val="clear" w:color="auto" w:fill="FFFFFF"/>
              <w:rPr>
                <w:rFonts w:ascii="宋体" w:hAnsi="宋体" w:cs="宋体"/>
                <w:sz w:val="24"/>
              </w:rPr>
            </w:pPr>
            <w:r>
              <w:rPr>
                <w:rFonts w:hint="eastAsia" w:ascii="宋体" w:hAnsi="宋体" w:cs="宋体"/>
                <w:sz w:val="24"/>
              </w:rPr>
              <w:t>2、竞争性磋商文件第一章竞争性磋商公告中“供</w:t>
            </w:r>
            <w:r>
              <w:rPr>
                <w:rFonts w:hint="eastAsia"/>
                <w:sz w:val="24"/>
              </w:rPr>
              <w:t>应商资格要求”要求供应商需提供资质原件（供应商法定代表人或授权委托人需手持提供的原件除外）和竞争性磋商文件第三章“竞争性磋商须知”中需供应商提供的证明原件均属于“原件”。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25</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响应文件封套、数量和密封要求</w:t>
            </w:r>
          </w:p>
        </w:tc>
        <w:tc>
          <w:tcPr>
            <w:tcW w:w="6525" w:type="dxa"/>
            <w:tcBorders>
              <w:top w:val="single" w:color="auto" w:sz="4" w:space="0"/>
              <w:left w:val="single" w:color="auto" w:sz="4" w:space="0"/>
              <w:bottom w:val="single" w:color="auto" w:sz="4" w:space="0"/>
              <w:right w:val="single" w:color="auto" w:sz="4" w:space="0"/>
            </w:tcBorders>
            <w:vAlign w:val="center"/>
          </w:tcPr>
          <w:p>
            <w:pPr>
              <w:numPr>
                <w:ilvl w:val="0"/>
                <w:numId w:val="3"/>
              </w:numPr>
              <w:rPr>
                <w:sz w:val="24"/>
              </w:rPr>
            </w:pPr>
            <w:r>
              <w:rPr>
                <w:rFonts w:hint="eastAsia" w:ascii="宋体" w:hAnsi="宋体" w:cs="宋体"/>
                <w:sz w:val="24"/>
              </w:rPr>
              <w:t>响应文件</w:t>
            </w:r>
            <w:r>
              <w:rPr>
                <w:rFonts w:hint="eastAsia" w:ascii="宋体" w:hAnsi="宋体" w:cs="宋体"/>
                <w:sz w:val="24"/>
                <w:u w:val="single"/>
              </w:rPr>
              <w:t>1正2副</w:t>
            </w:r>
            <w:r>
              <w:rPr>
                <w:rFonts w:hint="eastAsia" w:ascii="宋体" w:hAnsi="宋体" w:cs="宋体"/>
                <w:sz w:val="24"/>
              </w:rPr>
              <w:t>单独密封后再共同密封在一个密封套内；</w:t>
            </w:r>
          </w:p>
          <w:p>
            <w:pPr>
              <w:rPr>
                <w:rFonts w:ascii="宋体" w:hAnsi="宋体" w:cs="宋体"/>
                <w:sz w:val="24"/>
              </w:rPr>
            </w:pPr>
            <w:r>
              <w:rPr>
                <w:rFonts w:hint="eastAsia" w:ascii="宋体" w:hAnsi="宋体" w:cs="宋体"/>
                <w:sz w:val="24"/>
              </w:rPr>
              <w:t>2、响应文件电子版刻录在 U 盘内，并单独密封在一个密封套内。</w:t>
            </w:r>
          </w:p>
          <w:p>
            <w:pPr>
              <w:rPr>
                <w:rFonts w:ascii="宋体" w:hAnsi="宋体" w:cs="宋体"/>
                <w:sz w:val="24"/>
              </w:rPr>
            </w:pPr>
            <w:r>
              <w:rPr>
                <w:rFonts w:hint="eastAsia" w:ascii="宋体" w:hAnsi="宋体" w:cs="宋体"/>
                <w:sz w:val="24"/>
              </w:rPr>
              <w:t>3、资质原件单独密封随身携带，由依法组建的磋商小组进行评审；</w:t>
            </w:r>
          </w:p>
          <w:p>
            <w:pPr>
              <w:rPr>
                <w:rFonts w:ascii="宋体" w:hAnsi="宋体" w:cs="宋体"/>
                <w:sz w:val="24"/>
              </w:rPr>
            </w:pPr>
            <w:r>
              <w:rPr>
                <w:rFonts w:hint="eastAsia" w:ascii="宋体" w:hAnsi="宋体" w:cs="宋体"/>
                <w:sz w:val="24"/>
              </w:rPr>
              <w:t>4、</w:t>
            </w:r>
            <w:r>
              <w:rPr>
                <w:rFonts w:hint="eastAsia" w:ascii="宋体" w:hAnsi="宋体" w:cs="宋体"/>
                <w:iCs/>
                <w:sz w:val="24"/>
              </w:rPr>
              <w:t>开标一览表单独密封，现场递交。</w:t>
            </w:r>
          </w:p>
          <w:p>
            <w:pPr>
              <w:jc w:val="left"/>
              <w:rPr>
                <w:rFonts w:ascii="宋体" w:hAnsi="宋体" w:cs="宋体"/>
                <w:sz w:val="24"/>
              </w:rPr>
            </w:pPr>
            <w:r>
              <w:rPr>
                <w:rFonts w:hint="eastAsia" w:ascii="宋体" w:hAnsi="宋体" w:cs="宋体"/>
                <w:sz w:val="24"/>
              </w:rPr>
              <w:t>所有封套必须密封完好、所有封套的封口处必须加盖供应商单位公章。如封套密封不完好、封口处未加盖公章或没有按照要求进行封装视为无效投标。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26</w:t>
            </w:r>
          </w:p>
        </w:tc>
        <w:tc>
          <w:tcPr>
            <w:tcW w:w="2001"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jc w:val="center"/>
              <w:rPr>
                <w:rFonts w:ascii="宋体" w:hAnsi="宋体" w:cs="宋体"/>
                <w:sz w:val="24"/>
              </w:rPr>
            </w:pPr>
            <w:r>
              <w:rPr>
                <w:rFonts w:hint="eastAsia" w:ascii="宋体" w:hAnsi="宋体" w:cs="宋体"/>
                <w:sz w:val="24"/>
              </w:rPr>
              <w:t>是否退还响应</w:t>
            </w:r>
          </w:p>
          <w:p>
            <w:pPr>
              <w:tabs>
                <w:tab w:val="left" w:pos="720"/>
                <w:tab w:val="left" w:pos="1080"/>
                <w:tab w:val="left" w:pos="1260"/>
              </w:tabs>
              <w:jc w:val="center"/>
              <w:rPr>
                <w:rFonts w:ascii="宋体" w:hAnsi="宋体" w:cs="宋体"/>
                <w:sz w:val="24"/>
              </w:rPr>
            </w:pPr>
            <w:r>
              <w:rPr>
                <w:rFonts w:hint="eastAsia" w:ascii="宋体" w:hAnsi="宋体" w:cs="宋体"/>
                <w:sz w:val="24"/>
              </w:rPr>
              <w:t>文件</w:t>
            </w: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720"/>
                <w:tab w:val="left" w:pos="1080"/>
                <w:tab w:val="left" w:pos="1260"/>
              </w:tabs>
              <w:rPr>
                <w:rFonts w:ascii="宋体" w:hAnsi="宋体" w:cs="宋体"/>
                <w:sz w:val="24"/>
                <w:u w:val="single"/>
              </w:rPr>
            </w:pP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cs="宋体"/>
                <w:sz w:val="24"/>
              </w:rPr>
            </w:pPr>
            <w:r>
              <w:rPr>
                <w:rFonts w:hint="eastAsia" w:ascii="宋体" w:hAnsi="宋体" w:cs="宋体"/>
                <w:sz w:val="24"/>
              </w:rPr>
              <w:t>27</w:t>
            </w:r>
          </w:p>
          <w:p>
            <w:pPr>
              <w:ind w:firstLine="420"/>
              <w:jc w:val="center"/>
              <w:rPr>
                <w:rFonts w:ascii="宋体" w:hAnsi="宋体" w:cs="宋体"/>
                <w:szCs w:val="20"/>
              </w:rPr>
            </w:pPr>
          </w:p>
        </w:tc>
        <w:tc>
          <w:tcPr>
            <w:tcW w:w="20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ascii="宋体" w:hAnsi="宋体" w:cs="宋体"/>
                <w:sz w:val="24"/>
              </w:rPr>
            </w:pPr>
            <w:r>
              <w:rPr>
                <w:rFonts w:hint="eastAsia" w:ascii="宋体" w:hAnsi="宋体" w:cs="宋体"/>
                <w:sz w:val="24"/>
              </w:rPr>
              <w:t>成交服务费</w:t>
            </w:r>
          </w:p>
        </w:tc>
        <w:tc>
          <w:tcPr>
            <w:tcW w:w="65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rPr>
                <w:rFonts w:ascii="宋体" w:hAnsi="宋体" w:cs="宋体"/>
                <w:sz w:val="24"/>
              </w:rPr>
            </w:pPr>
            <w:r>
              <w:rPr>
                <w:rFonts w:hint="eastAsia" w:ascii="宋体" w:hAnsi="宋体" w:cs="宋体"/>
                <w:sz w:val="24"/>
              </w:rPr>
              <w:t>成交服务费</w:t>
            </w:r>
            <w:r>
              <w:rPr>
                <w:rFonts w:hint="eastAsia" w:ascii="宋体" w:hAnsi="宋体" w:cs="宋体"/>
                <w:sz w:val="24"/>
                <w:highlight w:val="none"/>
              </w:rPr>
              <w:t>由</w:t>
            </w:r>
            <w:r>
              <w:rPr>
                <w:rFonts w:hint="eastAsia" w:ascii="宋体" w:hAnsi="宋体" w:cs="宋体"/>
                <w:sz w:val="24"/>
                <w:highlight w:val="none"/>
                <w:u w:val="single"/>
                <w:lang w:eastAsia="zh-CN"/>
              </w:rPr>
              <w:t>采购单位</w:t>
            </w:r>
            <w:r>
              <w:rPr>
                <w:rFonts w:hint="eastAsia" w:ascii="宋体" w:hAnsi="宋体" w:cs="宋体"/>
                <w:sz w:val="24"/>
                <w:highlight w:val="none"/>
              </w:rPr>
              <w:t>向采购</w:t>
            </w:r>
            <w:r>
              <w:rPr>
                <w:rFonts w:hint="eastAsia" w:ascii="宋体" w:hAnsi="宋体" w:cs="宋体"/>
                <w:sz w:val="24"/>
              </w:rPr>
              <w:t>代理机构于领取成交通知书前按如下标准和规定交纳：依据国家发展改革委，发改价格[2015]299号文件和内工建协[2016]17号文件的规定收取。</w:t>
            </w:r>
          </w:p>
        </w:tc>
      </w:tr>
    </w:tbl>
    <w:p>
      <w:pPr>
        <w:pStyle w:val="21"/>
        <w:ind w:firstLine="0"/>
        <w:rPr>
          <w:rFonts w:ascii="宋体" w:hAnsi="宋体" w:cs="宋体"/>
        </w:rPr>
      </w:pPr>
    </w:p>
    <w:p>
      <w:pPr>
        <w:pStyle w:val="21"/>
        <w:ind w:firstLine="0"/>
        <w:rPr>
          <w:rFonts w:ascii="宋体" w:hAnsi="宋体" w:cs="宋体"/>
        </w:rPr>
      </w:pPr>
    </w:p>
    <w:p>
      <w:pPr>
        <w:pStyle w:val="21"/>
        <w:ind w:firstLine="0"/>
        <w:rPr>
          <w:rFonts w:ascii="宋体" w:hAnsi="宋体" w:cs="宋体"/>
        </w:rPr>
      </w:pPr>
    </w:p>
    <w:p>
      <w:pPr>
        <w:pStyle w:val="21"/>
        <w:ind w:firstLine="0"/>
        <w:rPr>
          <w:rFonts w:ascii="宋体" w:hAnsi="宋体" w:cs="宋体"/>
          <w:szCs w:val="20"/>
        </w:rPr>
      </w:pPr>
    </w:p>
    <w:bookmarkEnd w:id="0"/>
    <w:bookmarkEnd w:id="1"/>
    <w:p>
      <w:pPr>
        <w:pStyle w:val="57"/>
        <w:jc w:val="both"/>
        <w:rPr>
          <w:rFonts w:ascii="宋体" w:hAnsi="宋体" w:eastAsia="宋体" w:cs="宋体"/>
          <w:b w:val="0"/>
          <w:sz w:val="28"/>
          <w:szCs w:val="28"/>
        </w:rPr>
      </w:pPr>
    </w:p>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7"/>
        <w:spacing w:before="0" w:after="0" w:line="460" w:lineRule="exact"/>
        <w:jc w:val="center"/>
        <w:rPr>
          <w:rFonts w:ascii="宋体" w:hAnsi="宋体" w:cs="宋体"/>
          <w:b w:val="0"/>
          <w:kern w:val="2"/>
          <w:sz w:val="28"/>
          <w:szCs w:val="28"/>
        </w:rPr>
      </w:pPr>
      <w:bookmarkStart w:id="2" w:name="_Toc414028411"/>
      <w:bookmarkStart w:id="3" w:name="_Toc414028410"/>
      <w:r>
        <w:rPr>
          <w:rFonts w:hint="eastAsia" w:ascii="宋体" w:hAnsi="宋体" w:cs="宋体"/>
        </w:rPr>
        <w:t>第三章 竞争性磋商须知</w:t>
      </w:r>
      <w:bookmarkEnd w:id="2"/>
      <w:bookmarkEnd w:id="3"/>
      <w:bookmarkStart w:id="4" w:name="_Toc414028413"/>
      <w:bookmarkStart w:id="5" w:name="_Toc414028412"/>
    </w:p>
    <w:p>
      <w:pPr>
        <w:pStyle w:val="7"/>
        <w:widowControl/>
        <w:spacing w:before="0" w:after="0" w:line="460" w:lineRule="exact"/>
        <w:ind w:firstLine="562" w:firstLineChars="200"/>
        <w:rPr>
          <w:rFonts w:ascii="宋体" w:hAnsi="宋体" w:cs="宋体"/>
          <w:b w:val="0"/>
          <w:kern w:val="2"/>
          <w:sz w:val="28"/>
          <w:szCs w:val="28"/>
        </w:rPr>
      </w:pPr>
      <w:r>
        <w:rPr>
          <w:rFonts w:hint="eastAsia" w:ascii="宋体" w:hAnsi="宋体" w:cs="宋体"/>
          <w:bCs w:val="0"/>
          <w:kern w:val="2"/>
          <w:sz w:val="28"/>
          <w:szCs w:val="28"/>
        </w:rPr>
        <w:t>一、总则</w:t>
      </w:r>
    </w:p>
    <w:p>
      <w:pPr>
        <w:pStyle w:val="7"/>
        <w:widowControl/>
        <w:spacing w:before="0" w:after="0" w:line="460" w:lineRule="exact"/>
        <w:ind w:firstLine="562" w:firstLineChars="200"/>
        <w:rPr>
          <w:rFonts w:ascii="宋体" w:hAnsi="宋体" w:cs="宋体"/>
          <w:kern w:val="2"/>
          <w:sz w:val="28"/>
          <w:szCs w:val="28"/>
        </w:rPr>
      </w:pPr>
      <w:r>
        <w:rPr>
          <w:rFonts w:hint="eastAsia" w:ascii="宋体" w:hAnsi="宋体" w:cs="宋体"/>
          <w:bCs w:val="0"/>
          <w:kern w:val="2"/>
          <w:sz w:val="28"/>
          <w:szCs w:val="28"/>
        </w:rPr>
        <w:t>1</w:t>
      </w:r>
      <w:r>
        <w:rPr>
          <w:rFonts w:hint="eastAsia" w:ascii="宋体" w:hAnsi="宋体" w:cs="宋体"/>
          <w:kern w:val="2"/>
          <w:sz w:val="28"/>
          <w:szCs w:val="28"/>
        </w:rPr>
        <w:t>、适用范围：</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1.1本竞争性磋商文件仅适用于本次采购公告中所涉及的项目和内容。</w:t>
      </w:r>
    </w:p>
    <w:p>
      <w:pPr>
        <w:pStyle w:val="7"/>
        <w:widowControl/>
        <w:spacing w:before="0" w:after="0" w:line="460" w:lineRule="exact"/>
        <w:ind w:firstLine="551" w:firstLineChars="196"/>
        <w:rPr>
          <w:rFonts w:ascii="宋体" w:hAnsi="宋体" w:cs="宋体"/>
          <w:bCs w:val="0"/>
          <w:kern w:val="2"/>
          <w:sz w:val="28"/>
          <w:szCs w:val="28"/>
        </w:rPr>
      </w:pPr>
      <w:r>
        <w:rPr>
          <w:rFonts w:hint="eastAsia" w:ascii="宋体" w:hAnsi="宋体" w:cs="宋体"/>
          <w:bCs w:val="0"/>
          <w:kern w:val="2"/>
          <w:sz w:val="28"/>
          <w:szCs w:val="28"/>
        </w:rPr>
        <w:t>2、定义</w:t>
      </w:r>
    </w:p>
    <w:p>
      <w:pPr>
        <w:pStyle w:val="7"/>
        <w:widowControl/>
        <w:spacing w:before="0" w:after="0" w:line="460" w:lineRule="exact"/>
        <w:ind w:firstLine="560" w:firstLineChars="200"/>
        <w:rPr>
          <w:rFonts w:ascii="宋体" w:hAnsi="宋体" w:cs="宋体"/>
          <w:b w:val="0"/>
          <w:kern w:val="2"/>
          <w:sz w:val="28"/>
          <w:szCs w:val="28"/>
          <w:u w:val="single"/>
        </w:rPr>
      </w:pPr>
      <w:r>
        <w:rPr>
          <w:rFonts w:hint="eastAsia" w:ascii="宋体" w:hAnsi="宋体" w:cs="宋体"/>
          <w:b w:val="0"/>
          <w:kern w:val="2"/>
          <w:sz w:val="28"/>
          <w:szCs w:val="28"/>
        </w:rPr>
        <w:t>2.1“采购人”是指依法进行政府</w:t>
      </w:r>
      <w:r>
        <w:rPr>
          <w:rFonts w:hint="eastAsia" w:ascii="宋体" w:hAnsi="宋体" w:cs="宋体"/>
          <w:b w:val="0"/>
          <w:kern w:val="2"/>
          <w:sz w:val="28"/>
          <w:szCs w:val="28"/>
          <w:highlight w:val="none"/>
        </w:rPr>
        <w:t>采购的国家机关、事业单位和团体组织。本项目竞争性磋商文件的采购人为</w:t>
      </w:r>
      <w:r>
        <w:rPr>
          <w:rFonts w:hint="eastAsia" w:ascii="宋体" w:hAnsi="宋体" w:cs="宋体"/>
          <w:b w:val="0"/>
          <w:kern w:val="2"/>
          <w:sz w:val="28"/>
          <w:szCs w:val="28"/>
          <w:highlight w:val="none"/>
          <w:u w:val="single"/>
          <w:lang w:eastAsia="zh-CN"/>
        </w:rPr>
        <w:t>满洲里市图书馆</w:t>
      </w:r>
      <w:r>
        <w:rPr>
          <w:rFonts w:hint="eastAsia" w:ascii="宋体" w:hAnsi="宋体" w:cs="宋体"/>
          <w:b w:val="0"/>
          <w:kern w:val="2"/>
          <w:sz w:val="28"/>
          <w:szCs w:val="28"/>
          <w:highlight w:val="none"/>
        </w:rPr>
        <w:t>。</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2.2“采购代理机构”是指政府集中采购机构和依法经认定资格的其他采购代理机构。本竞争性磋商文件的采购代理机构为</w:t>
      </w:r>
      <w:r>
        <w:rPr>
          <w:rFonts w:hint="eastAsia" w:ascii="宋体" w:hAnsi="宋体" w:cs="宋体"/>
          <w:b w:val="0"/>
          <w:kern w:val="2"/>
          <w:sz w:val="28"/>
          <w:szCs w:val="28"/>
          <w:u w:val="single"/>
        </w:rPr>
        <w:t>内蒙古诚霖建设项目管理有限公司</w:t>
      </w:r>
      <w:r>
        <w:rPr>
          <w:rFonts w:hint="eastAsia" w:ascii="宋体" w:hAnsi="宋体" w:cs="宋体"/>
          <w:b w:val="0"/>
          <w:kern w:val="2"/>
          <w:sz w:val="28"/>
          <w:szCs w:val="28"/>
        </w:rPr>
        <w:t>。</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2.3“供应商”是指响应招标、参加投标竞争的法人、其他组织或者自然人。</w:t>
      </w:r>
    </w:p>
    <w:p>
      <w:pPr>
        <w:keepNext/>
        <w:keepLines/>
        <w:spacing w:line="460" w:lineRule="exact"/>
        <w:ind w:firstLine="560" w:firstLineChars="200"/>
        <w:outlineLvl w:val="0"/>
        <w:rPr>
          <w:rFonts w:ascii="宋体" w:hAnsi="宋体" w:cs="宋体"/>
          <w:bCs/>
          <w:sz w:val="28"/>
          <w:szCs w:val="28"/>
        </w:rPr>
      </w:pPr>
      <w:r>
        <w:rPr>
          <w:rFonts w:hint="eastAsia" w:ascii="宋体" w:hAnsi="宋体" w:cs="宋体"/>
          <w:bCs/>
          <w:sz w:val="28"/>
          <w:szCs w:val="28"/>
          <w:lang w:bidi="ar"/>
        </w:rPr>
        <w:t>2.4“供应商”系指响应采购人要求，向采购代理机构递交响应文件的服务商或供应商。</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2.5“成交候选人”是指响应文件满足竞争性磋商文件全部实质性要求，且投标报价最低的供应商为排名第一的成交候选人。</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2.6“成交供应商”是指采购人在评审报告确定的成交候选人名单中按顺序确定成交供应商。</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2.7“进口产品”是指对从境外进入海关特殊监管区域，再经办理报关手续后从海关特殊监管区进入境内的其他地区产品。</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2.8“货物”是指供应商制造或组织符合采购文件要求的货物等。提供的货物必须是其合法生产的符合国家有关标准要求的货物，并符合采购合同规定的品牌、产地、质量、价格和有效期等。</w:t>
      </w:r>
    </w:p>
    <w:p>
      <w:pPr>
        <w:pStyle w:val="7"/>
        <w:widowControl/>
        <w:spacing w:before="0" w:after="0" w:line="460" w:lineRule="exact"/>
        <w:ind w:firstLine="562" w:firstLineChars="200"/>
        <w:rPr>
          <w:rFonts w:ascii="宋体" w:hAnsi="宋体" w:cs="宋体"/>
          <w:b w:val="0"/>
          <w:color w:val="FF0000"/>
          <w:kern w:val="2"/>
          <w:sz w:val="28"/>
          <w:szCs w:val="28"/>
        </w:rPr>
      </w:pPr>
      <w:r>
        <w:rPr>
          <w:rFonts w:hint="eastAsia" w:ascii="宋体" w:hAnsi="宋体" w:cs="宋体"/>
          <w:bCs w:val="0"/>
          <w:kern w:val="2"/>
          <w:sz w:val="28"/>
          <w:szCs w:val="28"/>
        </w:rPr>
        <w:t>3、合格的供应商</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在中华人民共和国境内注册，满足《中华人民共和国政府采购法》第二十二条规定，同时应具备以下条件：</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3.1供应商必须是具有中华人民共和国法人资格的机构、有限责任公司或者承担无限责任的合伙制机构，分支机构不具有投标资格。</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3.2供应商应遵循有关的中国法律和法规的规定。</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3.3法定机构或取得工商行政管理部门颁发的有效的营业执照。</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3.4供应商近三年内在本行业内从事相关工作未受到政府部门给予不良记录或行政处罚。</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3.5供应商须按《竞争性磋商须知前附表》中的要求，提供相关的资格证明文件。</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3.6供应商必须向采购代理机构购买竞争性磋商文件并登记备案，未向采购代理机构购买竞争性磋商文件并登记备案的无资格参加本次投标。</w:t>
      </w:r>
    </w:p>
    <w:p>
      <w:pPr>
        <w:pStyle w:val="7"/>
        <w:widowControl/>
        <w:spacing w:before="0" w:after="0" w:line="460" w:lineRule="exact"/>
        <w:ind w:firstLine="560" w:firstLineChars="200"/>
        <w:rPr>
          <w:rFonts w:ascii="宋体" w:hAnsi="宋体" w:cs="宋体"/>
          <w:b w:val="0"/>
          <w:kern w:val="2"/>
          <w:sz w:val="28"/>
          <w:szCs w:val="28"/>
        </w:rPr>
      </w:pPr>
      <w:r>
        <w:rPr>
          <w:rFonts w:hint="eastAsia" w:ascii="宋体" w:hAnsi="宋体" w:cs="宋体"/>
          <w:b w:val="0"/>
          <w:kern w:val="2"/>
          <w:sz w:val="28"/>
          <w:szCs w:val="28"/>
        </w:rPr>
        <w:t>3.7 本次招标不接受联合体投标。</w:t>
      </w:r>
    </w:p>
    <w:p>
      <w:pPr>
        <w:adjustRightInd w:val="0"/>
        <w:snapToGrid w:val="0"/>
        <w:spacing w:line="460" w:lineRule="exact"/>
        <w:ind w:firstLine="551" w:firstLineChars="196"/>
        <w:rPr>
          <w:rFonts w:ascii="宋体" w:hAnsi="宋体" w:cs="宋体"/>
          <w:b/>
          <w:kern w:val="0"/>
          <w:sz w:val="28"/>
          <w:szCs w:val="28"/>
        </w:rPr>
      </w:pPr>
      <w:r>
        <w:rPr>
          <w:rFonts w:hint="eastAsia" w:ascii="宋体" w:hAnsi="宋体" w:cs="宋体"/>
          <w:b/>
          <w:kern w:val="0"/>
          <w:sz w:val="28"/>
          <w:szCs w:val="28"/>
          <w:lang w:bidi="ar"/>
        </w:rPr>
        <w:t>4.交货期、交货地点、付款、投标费用</w:t>
      </w:r>
    </w:p>
    <w:p>
      <w:pPr>
        <w:adjustRightInd w:val="0"/>
        <w:snapToGrid w:val="0"/>
        <w:spacing w:line="460" w:lineRule="exact"/>
        <w:ind w:firstLine="548" w:firstLineChars="196"/>
        <w:rPr>
          <w:rFonts w:hint="eastAsia" w:ascii="宋体" w:hAnsi="宋体" w:eastAsia="宋体" w:cs="宋体"/>
          <w:bCs/>
          <w:kern w:val="0"/>
          <w:sz w:val="28"/>
          <w:szCs w:val="28"/>
          <w:highlight w:val="none"/>
          <w:lang w:eastAsia="zh-CN"/>
        </w:rPr>
      </w:pPr>
      <w:r>
        <w:rPr>
          <w:rFonts w:hint="eastAsia" w:ascii="宋体" w:hAnsi="宋体" w:cs="宋体"/>
          <w:bCs/>
          <w:kern w:val="0"/>
          <w:sz w:val="28"/>
          <w:szCs w:val="28"/>
          <w:lang w:bidi="ar"/>
        </w:rPr>
        <w:t>4.1交货期: 自合同签订之日起60天内</w:t>
      </w:r>
    </w:p>
    <w:p>
      <w:pPr>
        <w:adjustRightInd w:val="0"/>
        <w:snapToGrid w:val="0"/>
        <w:spacing w:line="460" w:lineRule="exact"/>
        <w:ind w:firstLine="548" w:firstLineChars="196"/>
        <w:rPr>
          <w:rFonts w:hint="eastAsia" w:ascii="宋体" w:hAnsi="宋体" w:eastAsia="宋体" w:cs="宋体"/>
          <w:bCs/>
          <w:kern w:val="0"/>
          <w:sz w:val="28"/>
          <w:szCs w:val="28"/>
          <w:highlight w:val="none"/>
          <w:lang w:eastAsia="zh-CN"/>
        </w:rPr>
      </w:pPr>
      <w:r>
        <w:rPr>
          <w:rFonts w:hint="eastAsia" w:ascii="宋体" w:hAnsi="宋体" w:cs="宋体"/>
          <w:bCs/>
          <w:kern w:val="0"/>
          <w:sz w:val="28"/>
          <w:szCs w:val="28"/>
          <w:highlight w:val="none"/>
          <w:lang w:bidi="ar"/>
        </w:rPr>
        <w:t>4.2交货地点:满洲里市三道街1号</w:t>
      </w:r>
    </w:p>
    <w:p>
      <w:pPr>
        <w:adjustRightInd w:val="0"/>
        <w:snapToGrid w:val="0"/>
        <w:spacing w:line="460" w:lineRule="exact"/>
        <w:ind w:firstLine="548" w:firstLineChars="196"/>
        <w:rPr>
          <w:rFonts w:ascii="宋体" w:hAnsi="宋体" w:cs="宋体"/>
          <w:bCs/>
          <w:kern w:val="0"/>
          <w:sz w:val="28"/>
          <w:szCs w:val="28"/>
        </w:rPr>
      </w:pPr>
      <w:r>
        <w:rPr>
          <w:rFonts w:hint="eastAsia" w:ascii="宋体" w:hAnsi="宋体" w:cs="宋体"/>
          <w:bCs/>
          <w:kern w:val="0"/>
          <w:sz w:val="28"/>
          <w:szCs w:val="28"/>
          <w:lang w:bidi="ar"/>
        </w:rPr>
        <w:t>4.3付款</w:t>
      </w:r>
    </w:p>
    <w:p>
      <w:pPr>
        <w:adjustRightInd w:val="0"/>
        <w:snapToGrid w:val="0"/>
        <w:spacing w:line="460" w:lineRule="exact"/>
        <w:ind w:firstLine="548" w:firstLineChars="196"/>
        <w:rPr>
          <w:rFonts w:ascii="宋体" w:hAnsi="宋体" w:cs="宋体"/>
          <w:bCs/>
          <w:kern w:val="0"/>
          <w:sz w:val="28"/>
          <w:szCs w:val="28"/>
          <w:highlight w:val="none"/>
        </w:rPr>
      </w:pPr>
      <w:r>
        <w:rPr>
          <w:rFonts w:hint="eastAsia" w:ascii="宋体" w:hAnsi="宋体" w:cs="宋体"/>
          <w:bCs/>
          <w:kern w:val="0"/>
          <w:sz w:val="28"/>
          <w:szCs w:val="28"/>
          <w:lang w:bidi="ar"/>
        </w:rPr>
        <w:t>4.3.1资金来</w:t>
      </w:r>
      <w:r>
        <w:rPr>
          <w:rFonts w:hint="eastAsia" w:ascii="宋体" w:hAnsi="宋体" w:cs="宋体"/>
          <w:bCs/>
          <w:kern w:val="0"/>
          <w:sz w:val="28"/>
          <w:szCs w:val="28"/>
          <w:highlight w:val="none"/>
          <w:lang w:bidi="ar"/>
        </w:rPr>
        <w:t>源:</w:t>
      </w:r>
      <w:r>
        <w:rPr>
          <w:rFonts w:hint="eastAsia" w:ascii="宋体" w:hAnsi="宋体" w:cs="宋体"/>
          <w:sz w:val="28"/>
          <w:szCs w:val="28"/>
          <w:highlight w:val="none"/>
          <w:lang w:bidi="ar"/>
        </w:rPr>
        <w:t xml:space="preserve"> 财政性资金</w:t>
      </w:r>
    </w:p>
    <w:p>
      <w:pPr>
        <w:adjustRightInd w:val="0"/>
        <w:snapToGrid w:val="0"/>
        <w:spacing w:line="460" w:lineRule="exact"/>
        <w:ind w:firstLine="548" w:firstLineChars="196"/>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bidi="ar"/>
        </w:rPr>
        <w:t>4.3.2付款方式:按合同约定执行</w:t>
      </w:r>
    </w:p>
    <w:p>
      <w:pPr>
        <w:adjustRightInd w:val="0"/>
        <w:snapToGrid w:val="0"/>
        <w:spacing w:line="460" w:lineRule="exact"/>
        <w:ind w:firstLine="548" w:firstLineChars="196"/>
        <w:rPr>
          <w:rFonts w:ascii="宋体" w:hAnsi="宋体" w:cs="宋体"/>
          <w:bCs/>
          <w:kern w:val="0"/>
          <w:sz w:val="28"/>
          <w:szCs w:val="28"/>
        </w:rPr>
      </w:pPr>
      <w:r>
        <w:rPr>
          <w:rFonts w:hint="eastAsia" w:ascii="宋体" w:hAnsi="宋体" w:cs="宋体"/>
          <w:bCs/>
          <w:kern w:val="0"/>
          <w:sz w:val="28"/>
          <w:szCs w:val="28"/>
          <w:lang w:bidi="ar"/>
        </w:rPr>
        <w:t>4.4投标费用</w:t>
      </w:r>
    </w:p>
    <w:p>
      <w:pPr>
        <w:adjustRightInd w:val="0"/>
        <w:snapToGrid w:val="0"/>
        <w:spacing w:line="460" w:lineRule="exact"/>
        <w:ind w:firstLine="548" w:firstLineChars="196"/>
        <w:rPr>
          <w:rFonts w:ascii="宋体" w:hAnsi="宋体" w:cs="宋体"/>
          <w:bCs/>
          <w:kern w:val="0"/>
          <w:sz w:val="28"/>
          <w:szCs w:val="28"/>
        </w:rPr>
      </w:pPr>
      <w:r>
        <w:rPr>
          <w:rFonts w:hint="eastAsia" w:ascii="宋体" w:hAnsi="宋体" w:cs="宋体"/>
          <w:bCs/>
          <w:kern w:val="0"/>
          <w:sz w:val="28"/>
          <w:szCs w:val="28"/>
          <w:lang w:bidi="ar"/>
        </w:rPr>
        <w:t>4.4.1供应商应承担所有与准备和参加投标有关的费用。不论投标结果如何，采购代理机构和采购人均无义务和责任承担这些费用。</w:t>
      </w:r>
    </w:p>
    <w:p>
      <w:pPr>
        <w:adjustRightInd w:val="0"/>
        <w:snapToGrid w:val="0"/>
        <w:spacing w:line="460" w:lineRule="exact"/>
        <w:ind w:firstLine="548" w:firstLineChars="196"/>
        <w:rPr>
          <w:rFonts w:ascii="宋体" w:hAnsi="宋体" w:cs="宋体"/>
          <w:bCs/>
          <w:kern w:val="0"/>
          <w:sz w:val="28"/>
          <w:szCs w:val="28"/>
        </w:rPr>
      </w:pPr>
      <w:r>
        <w:rPr>
          <w:rFonts w:hint="eastAsia" w:ascii="宋体" w:hAnsi="宋体" w:cs="宋体"/>
          <w:bCs/>
          <w:kern w:val="0"/>
          <w:sz w:val="28"/>
          <w:szCs w:val="28"/>
          <w:lang w:bidi="ar"/>
        </w:rPr>
        <w:t>4.4.2成交服务费</w:t>
      </w:r>
    </w:p>
    <w:p>
      <w:pPr>
        <w:adjustRightInd w:val="0"/>
        <w:snapToGrid w:val="0"/>
        <w:spacing w:line="460" w:lineRule="exact"/>
        <w:ind w:firstLine="548" w:firstLineChars="196"/>
        <w:rPr>
          <w:rFonts w:hAnsi="宋体" w:cs="宋体"/>
          <w:bCs/>
          <w:sz w:val="28"/>
          <w:szCs w:val="28"/>
        </w:rPr>
      </w:pPr>
      <w:r>
        <w:rPr>
          <w:rFonts w:hint="eastAsia" w:ascii="宋体" w:hAnsi="宋体" w:cs="宋体"/>
          <w:bCs/>
          <w:kern w:val="0"/>
          <w:sz w:val="28"/>
          <w:szCs w:val="28"/>
          <w:lang w:bidi="ar"/>
        </w:rPr>
        <w:t xml:space="preserve">4.4.2.1成交服务费: </w:t>
      </w:r>
      <w:r>
        <w:rPr>
          <w:rFonts w:hint="eastAsia" w:hAnsi="宋体" w:cs="宋体"/>
          <w:bCs/>
          <w:sz w:val="28"/>
          <w:szCs w:val="28"/>
          <w:lang w:bidi="ar"/>
        </w:rPr>
        <w:t>成交服务费</w:t>
      </w:r>
      <w:r>
        <w:rPr>
          <w:rFonts w:hint="eastAsia" w:hAnsi="宋体" w:cs="宋体"/>
          <w:bCs/>
          <w:sz w:val="28"/>
          <w:szCs w:val="28"/>
          <w:highlight w:val="none"/>
          <w:lang w:bidi="ar"/>
        </w:rPr>
        <w:t>由</w:t>
      </w:r>
      <w:r>
        <w:rPr>
          <w:rFonts w:hint="eastAsia" w:ascii="宋体" w:hAnsi="宋体" w:cs="宋体"/>
          <w:sz w:val="28"/>
          <w:highlight w:val="none"/>
          <w:u w:val="single"/>
          <w:lang w:eastAsia="zh-CN" w:bidi="ar"/>
        </w:rPr>
        <w:t>采购单位</w:t>
      </w:r>
      <w:r>
        <w:rPr>
          <w:rFonts w:hint="eastAsia" w:hAnsi="宋体" w:cs="宋体"/>
          <w:bCs/>
          <w:sz w:val="28"/>
          <w:szCs w:val="28"/>
          <w:highlight w:val="none"/>
          <w:lang w:bidi="ar"/>
        </w:rPr>
        <w:t>向</w:t>
      </w:r>
      <w:r>
        <w:rPr>
          <w:rFonts w:hint="eastAsia" w:hAnsi="宋体" w:cs="宋体"/>
          <w:bCs/>
          <w:sz w:val="28"/>
          <w:szCs w:val="28"/>
          <w:lang w:bidi="ar"/>
        </w:rPr>
        <w:t>采购代理机构于领取成交通知书前按如下标准和规定交纳：依据国家发展改革委，发改价格</w:t>
      </w:r>
      <w:r>
        <w:rPr>
          <w:rFonts w:hAnsi="宋体" w:cs="宋体"/>
          <w:bCs/>
          <w:sz w:val="28"/>
          <w:szCs w:val="28"/>
          <w:lang w:bidi="ar"/>
        </w:rPr>
        <w:t>[2015]299</w:t>
      </w:r>
      <w:r>
        <w:rPr>
          <w:rFonts w:hint="eastAsia" w:hAnsi="宋体" w:cs="宋体"/>
          <w:bCs/>
          <w:sz w:val="28"/>
          <w:szCs w:val="28"/>
          <w:lang w:bidi="ar"/>
        </w:rPr>
        <w:t>号文件和内工建协</w:t>
      </w:r>
      <w:r>
        <w:rPr>
          <w:rFonts w:hAnsi="宋体" w:cs="宋体"/>
          <w:bCs/>
          <w:sz w:val="28"/>
          <w:szCs w:val="28"/>
          <w:lang w:bidi="ar"/>
        </w:rPr>
        <w:t>[2016]17</w:t>
      </w:r>
      <w:r>
        <w:rPr>
          <w:rFonts w:hint="eastAsia" w:hAnsi="宋体" w:cs="宋体"/>
          <w:bCs/>
          <w:sz w:val="28"/>
          <w:szCs w:val="28"/>
          <w:lang w:bidi="ar"/>
        </w:rPr>
        <w:t>号文件的规定收取。</w:t>
      </w:r>
    </w:p>
    <w:p>
      <w:pPr>
        <w:adjustRightInd w:val="0"/>
        <w:snapToGrid w:val="0"/>
        <w:spacing w:line="460" w:lineRule="exact"/>
        <w:ind w:firstLine="548" w:firstLineChars="196"/>
        <w:rPr>
          <w:rFonts w:ascii="宋体" w:hAnsi="宋体" w:cs="宋体"/>
          <w:bCs/>
          <w:kern w:val="0"/>
          <w:sz w:val="28"/>
          <w:szCs w:val="28"/>
        </w:rPr>
      </w:pPr>
      <w:r>
        <w:rPr>
          <w:rFonts w:hint="eastAsia" w:ascii="宋体" w:hAnsi="宋体" w:cs="宋体"/>
          <w:bCs/>
          <w:kern w:val="0"/>
          <w:sz w:val="28"/>
          <w:szCs w:val="28"/>
          <w:lang w:bidi="ar"/>
        </w:rPr>
        <w:t>4.4.2.2在响应文件的有效期内，供应商撤销响应文件，磋商保证金将不予退还。</w:t>
      </w:r>
    </w:p>
    <w:p>
      <w:pPr>
        <w:adjustRightInd w:val="0"/>
        <w:snapToGrid w:val="0"/>
        <w:spacing w:line="460" w:lineRule="exact"/>
        <w:ind w:firstLine="548" w:firstLineChars="196"/>
        <w:rPr>
          <w:rFonts w:ascii="宋体" w:hAnsi="宋体" w:cs="宋体"/>
          <w:bCs/>
          <w:kern w:val="0"/>
          <w:sz w:val="28"/>
          <w:szCs w:val="28"/>
        </w:rPr>
      </w:pPr>
      <w:r>
        <w:rPr>
          <w:rFonts w:hint="eastAsia" w:ascii="宋体" w:hAnsi="宋体" w:cs="宋体"/>
          <w:bCs/>
          <w:kern w:val="0"/>
          <w:sz w:val="28"/>
          <w:szCs w:val="28"/>
          <w:lang w:bidi="ar"/>
        </w:rPr>
        <w:t>4.4.2.3成交供应商不能按本竞争性磋商文件签订合同的，其磋商保证金将不予退还。</w:t>
      </w:r>
    </w:p>
    <w:p>
      <w:pPr>
        <w:adjustRightInd w:val="0"/>
        <w:snapToGrid w:val="0"/>
        <w:spacing w:line="460" w:lineRule="exact"/>
        <w:ind w:firstLine="548" w:firstLineChars="196"/>
        <w:rPr>
          <w:rFonts w:ascii="宋体" w:hAnsi="宋体" w:cs="宋体"/>
          <w:bCs/>
          <w:kern w:val="0"/>
          <w:sz w:val="28"/>
          <w:szCs w:val="28"/>
        </w:rPr>
      </w:pPr>
      <w:r>
        <w:rPr>
          <w:rFonts w:hint="eastAsia" w:ascii="宋体" w:hAnsi="宋体" w:cs="宋体"/>
          <w:bCs/>
          <w:kern w:val="0"/>
          <w:sz w:val="28"/>
          <w:szCs w:val="28"/>
          <w:lang w:bidi="ar"/>
        </w:rPr>
        <w:t>4.4.2.4成交服务费：成交服务费</w:t>
      </w:r>
      <w:r>
        <w:rPr>
          <w:rFonts w:hint="eastAsia" w:ascii="宋体" w:hAnsi="宋体" w:cs="宋体"/>
          <w:bCs/>
          <w:kern w:val="0"/>
          <w:sz w:val="28"/>
          <w:szCs w:val="28"/>
          <w:highlight w:val="none"/>
          <w:lang w:bidi="ar"/>
        </w:rPr>
        <w:t>由</w:t>
      </w:r>
      <w:r>
        <w:rPr>
          <w:rFonts w:hint="eastAsia" w:ascii="宋体" w:hAnsi="宋体" w:cs="宋体"/>
          <w:sz w:val="28"/>
          <w:highlight w:val="none"/>
          <w:u w:val="single"/>
          <w:lang w:eastAsia="zh-CN" w:bidi="ar"/>
        </w:rPr>
        <w:t>采购单位</w:t>
      </w:r>
      <w:r>
        <w:rPr>
          <w:rFonts w:hint="eastAsia" w:ascii="宋体" w:hAnsi="宋体" w:cs="宋体"/>
          <w:bCs/>
          <w:kern w:val="0"/>
          <w:sz w:val="28"/>
          <w:szCs w:val="28"/>
          <w:highlight w:val="none"/>
          <w:lang w:bidi="ar"/>
        </w:rPr>
        <w:t>支</w:t>
      </w:r>
      <w:r>
        <w:rPr>
          <w:rFonts w:hint="eastAsia" w:ascii="宋体" w:hAnsi="宋体" w:cs="宋体"/>
          <w:bCs/>
          <w:kern w:val="0"/>
          <w:sz w:val="28"/>
          <w:szCs w:val="28"/>
          <w:lang w:bidi="ar"/>
        </w:rPr>
        <w:t>付。</w:t>
      </w:r>
    </w:p>
    <w:p>
      <w:pPr>
        <w:adjustRightInd w:val="0"/>
        <w:snapToGrid w:val="0"/>
        <w:spacing w:line="460" w:lineRule="exact"/>
        <w:ind w:firstLine="548" w:firstLineChars="196"/>
        <w:rPr>
          <w:rFonts w:ascii="宋体" w:hAnsi="宋体" w:cs="宋体"/>
          <w:bCs/>
          <w:color w:val="FF0000"/>
          <w:kern w:val="0"/>
          <w:sz w:val="28"/>
          <w:szCs w:val="28"/>
        </w:rPr>
      </w:pPr>
      <w:r>
        <w:rPr>
          <w:rFonts w:hint="eastAsia" w:ascii="宋体" w:hAnsi="宋体" w:cs="宋体"/>
          <w:bCs/>
          <w:kern w:val="0"/>
          <w:sz w:val="28"/>
          <w:szCs w:val="28"/>
          <w:lang w:bidi="ar"/>
        </w:rPr>
        <w:t>注:供应商自行承担参与投标过程中自身产生的所有费用。</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 xml:space="preserve">二、竞争性磋商公告的发布   </w:t>
      </w:r>
    </w:p>
    <w:p>
      <w:pPr>
        <w:pStyle w:val="55"/>
        <w:widowControl w:val="0"/>
        <w:adjustRightInd w:val="0"/>
        <w:snapToGrid w:val="0"/>
        <w:spacing w:before="0" w:beforeAutospacing="0" w:after="0" w:afterAutospacing="0" w:line="460" w:lineRule="exact"/>
        <w:ind w:firstLine="560" w:firstLineChars="200"/>
        <w:jc w:val="both"/>
        <w:rPr>
          <w:rFonts w:cs="宋体"/>
          <w:b/>
          <w:sz w:val="28"/>
          <w:szCs w:val="28"/>
        </w:rPr>
      </w:pPr>
      <w:r>
        <w:rPr>
          <w:rFonts w:hint="eastAsia" w:cs="宋体"/>
          <w:kern w:val="0"/>
          <w:sz w:val="28"/>
          <w:szCs w:val="28"/>
          <w:lang w:bidi="ar"/>
        </w:rPr>
        <w:t>本项目竞争性磋商公告已在</w:t>
      </w:r>
      <w:r>
        <w:rPr>
          <w:rFonts w:hint="eastAsia" w:hAnsi="宋体" w:cs="宋体"/>
          <w:sz w:val="28"/>
          <w:szCs w:val="28"/>
        </w:rPr>
        <w:t>“中国政府采购网</w:t>
      </w:r>
      <w:r>
        <w:rPr>
          <w:rFonts w:hint="eastAsia" w:hAnsi="宋体" w:cs="宋体"/>
          <w:sz w:val="28"/>
          <w:szCs w:val="28"/>
          <w:lang w:eastAsia="zh-CN"/>
        </w:rPr>
        <w:t>（http://www.ccgp.gov.cn/）</w:t>
      </w:r>
      <w:r>
        <w:rPr>
          <w:rFonts w:hint="eastAsia" w:hAnsi="宋体" w:cs="宋体"/>
          <w:sz w:val="28"/>
          <w:szCs w:val="28"/>
        </w:rPr>
        <w:t>”、“中国招标投标网</w:t>
      </w:r>
      <w:r>
        <w:rPr>
          <w:rFonts w:hint="eastAsia" w:hAnsi="宋体" w:cs="宋体"/>
          <w:sz w:val="28"/>
          <w:szCs w:val="28"/>
          <w:lang w:eastAsia="zh-CN"/>
        </w:rPr>
        <w:t>（https://www.cecbid.org.cn/）</w:t>
      </w:r>
      <w:r>
        <w:rPr>
          <w:rFonts w:hint="eastAsia" w:hAnsi="宋体" w:cs="宋体"/>
          <w:sz w:val="28"/>
          <w:szCs w:val="28"/>
        </w:rPr>
        <w:t>”、“</w:t>
      </w:r>
      <w:r>
        <w:rPr>
          <w:rFonts w:hint="eastAsia" w:hAnsi="宋体" w:cs="宋体"/>
          <w:sz w:val="28"/>
          <w:szCs w:val="28"/>
          <w:lang w:eastAsia="zh-CN"/>
        </w:rPr>
        <w:t>内蒙古招标投标公共服务平台</w:t>
      </w:r>
      <w:r>
        <w:rPr>
          <w:rFonts w:hint="eastAsia" w:hAnsi="宋体" w:cs="宋体"/>
          <w:sz w:val="28"/>
          <w:szCs w:val="28"/>
          <w:lang w:val="en-US" w:eastAsia="zh-CN"/>
        </w:rPr>
        <w:t>(</w:t>
      </w:r>
      <w:r>
        <w:rPr>
          <w:rFonts w:hint="eastAsia" w:hAnsi="宋体" w:cs="宋体"/>
          <w:sz w:val="28"/>
          <w:szCs w:val="28"/>
        </w:rPr>
        <w:t>内蒙古招标投标网</w:t>
      </w:r>
      <w:r>
        <w:rPr>
          <w:rFonts w:hint="eastAsia" w:hAnsi="宋体" w:cs="宋体"/>
          <w:sz w:val="28"/>
          <w:szCs w:val="28"/>
          <w:lang w:val="en-US" w:eastAsia="zh-CN"/>
        </w:rPr>
        <w:t>)</w:t>
      </w:r>
      <w:r>
        <w:rPr>
          <w:rFonts w:hint="eastAsia" w:hAnsi="宋体" w:cs="宋体"/>
          <w:sz w:val="28"/>
          <w:szCs w:val="28"/>
          <w:lang w:eastAsia="zh-CN"/>
        </w:rPr>
        <w:t>（http://zbgg.nmgztb.com.cn/）</w:t>
      </w:r>
      <w:r>
        <w:rPr>
          <w:rFonts w:hint="eastAsia" w:hAnsi="宋体" w:cs="宋体"/>
          <w:sz w:val="28"/>
          <w:szCs w:val="28"/>
        </w:rPr>
        <w:t>”</w:t>
      </w:r>
      <w:r>
        <w:rPr>
          <w:rFonts w:hint="eastAsia" w:cs="宋体"/>
          <w:kern w:val="0"/>
          <w:sz w:val="28"/>
          <w:szCs w:val="28"/>
          <w:lang w:bidi="ar"/>
        </w:rPr>
        <w:t>上发布。</w:t>
      </w:r>
    </w:p>
    <w:p>
      <w:pPr>
        <w:pStyle w:val="7"/>
        <w:widowControl/>
        <w:spacing w:before="0" w:after="0" w:line="460" w:lineRule="exact"/>
        <w:ind w:firstLine="562" w:firstLineChars="200"/>
        <w:rPr>
          <w:rFonts w:ascii="宋体" w:hAnsi="宋体" w:cs="宋体"/>
          <w:sz w:val="28"/>
          <w:szCs w:val="28"/>
        </w:rPr>
      </w:pPr>
      <w:r>
        <w:rPr>
          <w:rFonts w:hint="eastAsia" w:ascii="宋体" w:hAnsi="宋体" w:cs="宋体"/>
          <w:sz w:val="28"/>
          <w:szCs w:val="28"/>
        </w:rPr>
        <w:t>三、竞争性磋商文件说明</w:t>
      </w:r>
    </w:p>
    <w:p>
      <w:pPr>
        <w:pStyle w:val="7"/>
        <w:widowControl/>
        <w:spacing w:before="0" w:after="0" w:line="460" w:lineRule="exact"/>
        <w:ind w:firstLine="562" w:firstLineChars="200"/>
        <w:rPr>
          <w:rFonts w:ascii="宋体" w:hAnsi="宋体" w:cs="宋体"/>
          <w:sz w:val="28"/>
          <w:szCs w:val="28"/>
        </w:rPr>
      </w:pPr>
      <w:r>
        <w:rPr>
          <w:rFonts w:hint="eastAsia" w:ascii="宋体" w:hAnsi="宋体" w:cs="宋体"/>
          <w:sz w:val="28"/>
          <w:szCs w:val="28"/>
        </w:rPr>
        <w:t>5、竞争性磋商文件的构成</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5.1竞争性磋商文件用以阐明所需提供的货物、购买、招标程序和合同条件。竞争性磋商文件包括：</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5.1.1竞争性磋商预审公告及采购公告</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5.1.2邀请书</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5.1.3竞争性磋商须知前附表</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5.1.4竞争性磋商须知</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5.1.5响应文件主要条款及格式样本</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5.1.6合同商务条款</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5.1.7合同文本</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5.1.8评审办法</w:t>
      </w:r>
    </w:p>
    <w:p>
      <w:pPr>
        <w:pStyle w:val="55"/>
        <w:widowControl w:val="0"/>
        <w:adjustRightInd w:val="0"/>
        <w:snapToGrid w:val="0"/>
        <w:spacing w:before="0" w:beforeAutospacing="0" w:after="0" w:afterAutospacing="0" w:line="460" w:lineRule="exact"/>
        <w:ind w:firstLine="498" w:firstLineChars="178"/>
        <w:jc w:val="both"/>
        <w:rPr>
          <w:rFonts w:cs="宋体"/>
          <w:sz w:val="28"/>
          <w:szCs w:val="28"/>
        </w:rPr>
      </w:pPr>
      <w:r>
        <w:rPr>
          <w:rFonts w:hint="eastAsia" w:cs="宋体"/>
          <w:kern w:val="0"/>
          <w:sz w:val="28"/>
          <w:szCs w:val="28"/>
          <w:lang w:bidi="ar"/>
        </w:rPr>
        <w:t>5.1.9</w:t>
      </w:r>
      <w:r>
        <w:rPr>
          <w:rFonts w:hint="eastAsia" w:cs="Courier New"/>
          <w:kern w:val="0"/>
          <w:sz w:val="28"/>
          <w:szCs w:val="28"/>
          <w:lang w:bidi="ar"/>
        </w:rPr>
        <w:t>采购参数及要求</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5.2供应商应认真阅读竞争性磋商文件中的所有事项、格式、条款和技术规格、参数及要求等，如果供应商没有按照竞争性磋商文件要求提交全部资料，或者供应商没有对竞争性磋商文件在各方面都做出实质性响应，其风险供应商自行承担，并根据有关政策和条款规定，其投标有可能被拒绝，或被认定为无效投标。</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6、竞争性磋商文件的澄清</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6.1任何要求对竞争性磋商文件进行澄清的磋商文件收受人，均应以书面形式（如电传、传真、电报、信函等）通知采购代理机构，采购代理机构应当对收到的任何澄清要求将视具体情况，分别做出解释和说明，必要时应以书面形式通知所有竞争性磋商文件收受人（答复中包括所提问题，但不包括问题的来源）。该澄清文件内容为竞争性磋商文件的组成部分。</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7、竞争性磋商文件的修改</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7.1在磋商截止期前，采购代理机构和采购人可主动地或在解答竞争性磋商文件收受人提出的澄清问题时对竞争性磋商文件进行修改。</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7.2采购代理机构对已发出的竞争性磋商文件进行必要的修改的，应当在磋商截止时间前以书面形式通知所竞争性磋商文件收受人，并对其具有约束力，竞争性磋商文件收受人在收到上述通知后，应立即向采购代理机构回函确认。</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7.3从磋商文件发出之日起至供应商提交首次响应文件截止之日止不得少于3个工作日。</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7.4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3个工作日前，以书面形式通知所有接收磋商文件的供应商，不足3个工作日的，应当顺延提交首次响应文件截止之日。</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四、响应文件的编写</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8、文件构成</w:t>
      </w:r>
    </w:p>
    <w:p>
      <w:pPr>
        <w:pStyle w:val="55"/>
        <w:widowControl w:val="0"/>
        <w:adjustRightInd w:val="0"/>
        <w:snapToGrid w:val="0"/>
        <w:spacing w:before="0" w:beforeAutospacing="0" w:after="0" w:afterAutospacing="0" w:line="460" w:lineRule="exact"/>
        <w:ind w:firstLine="560" w:firstLineChars="200"/>
        <w:jc w:val="both"/>
        <w:rPr>
          <w:rFonts w:cs="宋体"/>
          <w:color w:val="000000"/>
        </w:rPr>
      </w:pPr>
      <w:r>
        <w:rPr>
          <w:rFonts w:hint="eastAsia" w:cs="宋体"/>
          <w:kern w:val="0"/>
          <w:sz w:val="28"/>
          <w:szCs w:val="28"/>
          <w:lang w:bidi="ar"/>
        </w:rPr>
        <w:t>供应商编制的响应文件应包括但不少于下列内容：</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（1）响应文件封面</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（2）响应文件目录</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（3）投标函</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（4）法定代表人身份证明</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（5）法定代表人授权委托书</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（6）开标一览表</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（7）响应货物清单及价格</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（8）响应货物详细情况表</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（9）商务规格响应表</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（10）技术参数规格偏离表</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（11）供应商承诺书</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（12）供应商信息表</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（13）供应商基本情况及资格、资信证明</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（14）响应货物售后服务承诺及方案</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（15）保证交货日期的措施</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（16）同类项目或同类产品的业绩</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（17）本项目需落实政府采购政策</w:t>
      </w:r>
    </w:p>
    <w:p>
      <w:pPr>
        <w:pStyle w:val="55"/>
        <w:widowControl w:val="0"/>
        <w:adjustRightInd w:val="0"/>
        <w:snapToGrid w:val="0"/>
        <w:spacing w:before="0" w:beforeAutospacing="0" w:after="0" w:afterAutospacing="0" w:line="460" w:lineRule="exact"/>
        <w:ind w:firstLine="560" w:firstLineChars="200"/>
        <w:jc w:val="both"/>
        <w:rPr>
          <w:rFonts w:cs="宋体"/>
          <w:color w:val="000000"/>
          <w:sz w:val="28"/>
          <w:szCs w:val="28"/>
        </w:rPr>
      </w:pPr>
      <w:r>
        <w:rPr>
          <w:rFonts w:hint="eastAsia" w:cs="宋体"/>
          <w:color w:val="000000"/>
          <w:kern w:val="0"/>
          <w:sz w:val="28"/>
          <w:szCs w:val="28"/>
          <w:lang w:bidi="ar"/>
        </w:rPr>
        <w:t>（18）响应文件密封格式</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9、响应文件的语言及度量衡单位</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9.1供应商提交的响应文件以及供应商与采购代理机构或采购人就有关投标的所有来往电函均应使用简体中文。供应商提交的支持文件或印刷的文献可以用另一种语言，但相应内容应附有简体中文翻译本，在解释响应文件的修改内容时以简体中文翻译本为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9.2对不同文字文本响应文件的解释发生异议的，以中文文本为准;如果供应商不接受对其错误的更正，其投标将被视为无效投标。</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9.3除竞争性磋商文件另有规定外，响应文件中使用的计量单位应使用中华人民共和国法定计量单位。</w:t>
      </w:r>
    </w:p>
    <w:p>
      <w:pPr>
        <w:adjustRightInd w:val="0"/>
        <w:snapToGrid w:val="0"/>
        <w:spacing w:line="460" w:lineRule="exact"/>
        <w:ind w:firstLine="562" w:firstLineChars="200"/>
        <w:rPr>
          <w:rFonts w:ascii="宋体" w:hAnsi="宋体" w:cs="宋体"/>
          <w:b/>
          <w:kern w:val="0"/>
          <w:sz w:val="28"/>
          <w:szCs w:val="28"/>
        </w:rPr>
      </w:pPr>
      <w:r>
        <w:rPr>
          <w:rFonts w:hint="eastAsia" w:ascii="宋体" w:hAnsi="宋体" w:cs="宋体"/>
          <w:b/>
          <w:kern w:val="0"/>
          <w:sz w:val="28"/>
          <w:szCs w:val="28"/>
          <w:lang w:bidi="ar"/>
        </w:rPr>
        <w:t>10、响应文件数量及要求</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10.1供应商对竞争性磋商文件中多个包进行投标的，其响应文件的编制应按每包要求分别装订和封装。供应商应准备叁份响应文件，壹份正本和贰份副本，在每一份响应文件上要明确注明“正本”、“副本”字样。若正本与副本有差异，以正本为准。响应文件必须胶装成册，其它形式装订、散落或缺损均视为无效投标。</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10.2供应商应将竞争性磋商文件正本、副本、《开标一览表》、所有资格证明文件及电子版分别单独密封，并在封面明显处注明项目名称、采购文件编号、供应商名称(加盖公章)、正本或副本、地址、联系人电话、传真。</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10.3每一密封文件在封口处加盖供应商单位公章并注明“</w:t>
      </w:r>
      <w:r>
        <w:rPr>
          <w:rFonts w:hint="eastAsia" w:ascii="宋体" w:hAnsi="宋体" w:cs="宋体"/>
          <w:sz w:val="28"/>
          <w:szCs w:val="28"/>
          <w:lang w:bidi="ar"/>
        </w:rPr>
        <w:t>············</w:t>
      </w:r>
      <w:r>
        <w:rPr>
          <w:rFonts w:hint="eastAsia" w:hAnsi="宋体" w:cs="宋体"/>
          <w:sz w:val="28"/>
          <w:szCs w:val="28"/>
          <w:lang w:bidi="ar"/>
        </w:rPr>
        <w:t>在</w:t>
      </w:r>
      <w:r>
        <w:rPr>
          <w:rFonts w:hAnsi="宋体" w:cs="宋体"/>
          <w:sz w:val="28"/>
          <w:szCs w:val="28"/>
          <w:lang w:bidi="ar"/>
        </w:rPr>
        <w:t>*</w:t>
      </w:r>
      <w:r>
        <w:rPr>
          <w:rFonts w:hint="eastAsia" w:hAnsi="宋体" w:cs="宋体"/>
          <w:sz w:val="28"/>
          <w:szCs w:val="28"/>
          <w:lang w:bidi="ar"/>
        </w:rPr>
        <w:t>年</w:t>
      </w:r>
      <w:r>
        <w:rPr>
          <w:rFonts w:hAnsi="宋体" w:cs="宋体"/>
          <w:sz w:val="28"/>
          <w:szCs w:val="28"/>
          <w:lang w:bidi="ar"/>
        </w:rPr>
        <w:t>*</w:t>
      </w:r>
      <w:r>
        <w:rPr>
          <w:rFonts w:hint="eastAsia" w:hAnsi="宋体" w:cs="宋体"/>
          <w:sz w:val="28"/>
          <w:szCs w:val="28"/>
          <w:lang w:bidi="ar"/>
        </w:rPr>
        <w:t>月</w:t>
      </w:r>
      <w:r>
        <w:rPr>
          <w:rFonts w:hAnsi="宋体" w:cs="宋体"/>
          <w:sz w:val="28"/>
          <w:szCs w:val="28"/>
          <w:lang w:bidi="ar"/>
        </w:rPr>
        <w:t>*</w:t>
      </w:r>
      <w:r>
        <w:rPr>
          <w:rFonts w:hint="eastAsia" w:hAnsi="宋体" w:cs="宋体"/>
          <w:sz w:val="28"/>
          <w:szCs w:val="28"/>
          <w:lang w:bidi="ar"/>
        </w:rPr>
        <w:t>日</w:t>
      </w:r>
      <w:r>
        <w:rPr>
          <w:rFonts w:hAnsi="宋体" w:cs="宋体"/>
          <w:sz w:val="28"/>
          <w:szCs w:val="28"/>
          <w:lang w:bidi="ar"/>
        </w:rPr>
        <w:t>*</w:t>
      </w:r>
      <w:r>
        <w:rPr>
          <w:rFonts w:hint="eastAsia" w:hAnsi="宋体" w:cs="宋体"/>
          <w:sz w:val="28"/>
          <w:szCs w:val="28"/>
          <w:lang w:bidi="ar"/>
        </w:rPr>
        <w:t>时</w:t>
      </w:r>
      <w:r>
        <w:rPr>
          <w:rFonts w:hAnsi="宋体" w:cs="宋体"/>
          <w:sz w:val="28"/>
          <w:szCs w:val="28"/>
          <w:lang w:bidi="ar"/>
        </w:rPr>
        <w:t>*</w:t>
      </w:r>
      <w:r>
        <w:rPr>
          <w:rFonts w:hint="eastAsia" w:hAnsi="宋体" w:cs="宋体"/>
          <w:sz w:val="28"/>
          <w:szCs w:val="28"/>
          <w:lang w:bidi="ar"/>
        </w:rPr>
        <w:t>分前不得启封（加盖印章）·············</w:t>
      </w:r>
      <w:r>
        <w:rPr>
          <w:rFonts w:hint="eastAsia" w:ascii="宋体" w:hAnsi="宋体" w:cs="宋体"/>
          <w:kern w:val="0"/>
          <w:sz w:val="28"/>
          <w:szCs w:val="28"/>
          <w:lang w:bidi="ar"/>
        </w:rPr>
        <w:t>”字样。</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10.4供应商必须保证投标文件所提供的全部资料真实可靠，并接受采购人或采购代理机构对其中任何资料进一步核实的要求。</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10.5如果因为供应商响应文件填报的内容不详，或没有提供竞争性磋商文件中所要求的全部资料及数据，其投标有可能被拒绝，或被认定为无效投标。</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10.6响应文件用纸统一为A4纸规格。</w:t>
      </w:r>
    </w:p>
    <w:p>
      <w:pPr>
        <w:tabs>
          <w:tab w:val="left" w:pos="3198"/>
        </w:tabs>
        <w:adjustRightInd w:val="0"/>
        <w:snapToGrid w:val="0"/>
        <w:spacing w:line="460" w:lineRule="exact"/>
        <w:ind w:firstLine="562" w:firstLineChars="200"/>
        <w:rPr>
          <w:rFonts w:ascii="宋体" w:hAnsi="宋体" w:cs="宋体"/>
          <w:b/>
          <w:kern w:val="0"/>
          <w:sz w:val="28"/>
          <w:szCs w:val="28"/>
        </w:rPr>
      </w:pPr>
      <w:r>
        <w:rPr>
          <w:rFonts w:hint="eastAsia" w:ascii="宋体" w:hAnsi="宋体" w:cs="宋体"/>
          <w:b/>
          <w:kern w:val="0"/>
          <w:sz w:val="28"/>
          <w:szCs w:val="28"/>
          <w:lang w:bidi="ar"/>
        </w:rPr>
        <w:t>11.响应报价</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11.1本次报价包含所需技术服务支持、人员培训及所报全部产品通过验收并交付使用及质保期内的所有费用的价格；</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11.2招标过程中竞争性磋商文件有实质性变动的，采购代理机构将书面通知所有参与投标的供应商，供应商据此再次报价；</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11.3开标时，单独密封的开标一览表内容与响应文件中内容不一致的，以开标一览表为准；</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11.4响应文件报价出现前后不一致的，除竞争性磋商文件另有规定外，按照下列规定修正:大写金额和小写金额不一致的，以大写金额为准:单价金额小数点或者百分比有明显错位的，以开标一览表的总价为准，并修改单价;总价金额与按单价汇总金额不一致的，以单价金额计算结果为准。同时出现两种以上不致的，按照前款规定的顺序修正。修正后的报价按照响应文件“响应文件的澄清”确认后产生约束力，供应商不确认的，其投标无效。</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11.5供应商免费提供的项目，应先填写该项目的实际价格，并注明免费，此项不计入总报价。</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11.6供应商应按照竞争性磋商文件规定的供货内容、责任范围以及合同条款进行报价。并按《开标一览表》和《</w:t>
      </w:r>
      <w:r>
        <w:rPr>
          <w:rFonts w:hint="eastAsia" w:ascii="宋体" w:hAnsi="宋体" w:cs="宋体"/>
          <w:sz w:val="28"/>
          <w:szCs w:val="28"/>
          <w:lang w:bidi="ar"/>
        </w:rPr>
        <w:t>采购参数及要求</w:t>
      </w:r>
      <w:r>
        <w:rPr>
          <w:rFonts w:hint="eastAsia" w:ascii="宋体" w:hAnsi="宋体" w:cs="宋体"/>
          <w:kern w:val="0"/>
          <w:sz w:val="28"/>
          <w:szCs w:val="28"/>
          <w:lang w:bidi="ar"/>
        </w:rPr>
        <w:t>》确定的格式报出分项价格和总价。投标总价中不得包含竞争性磋商文件要求以外的内容，否则，在评标时不予核减。响应总价中也不得缺漏竞争性磋商文件所要求的内容，否则，其投标将被视为无效投标。</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11.7评标委员会认为供应商的报价明显低于其他通过符合性审查供应商的报价，有可能影响产品质量或者不能诚信履约的，要求其在评标现场合理的时间内提供书面说明，必要时提交相关证明材料；供应商不能证明其报价合理性的，评标委员会将其作为无效投标处理。</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11.8供应商所报的投标价在合同执行过程中是固定不变的，不得以任何理由予以变更。</w:t>
      </w:r>
    </w:p>
    <w:p>
      <w:pPr>
        <w:adjustRightInd w:val="0"/>
        <w:snapToGrid w:val="0"/>
        <w:spacing w:line="460" w:lineRule="exact"/>
        <w:ind w:firstLine="562" w:firstLineChars="200"/>
        <w:rPr>
          <w:rFonts w:ascii="宋体" w:hAnsi="宋体" w:cs="宋体"/>
          <w:b/>
          <w:kern w:val="0"/>
          <w:sz w:val="28"/>
          <w:szCs w:val="28"/>
        </w:rPr>
      </w:pPr>
      <w:r>
        <w:rPr>
          <w:rFonts w:hint="eastAsia" w:ascii="宋体" w:hAnsi="宋体" w:cs="宋体"/>
          <w:b/>
          <w:kern w:val="0"/>
          <w:sz w:val="28"/>
          <w:szCs w:val="28"/>
          <w:lang w:bidi="ar"/>
        </w:rPr>
        <w:t>12.备选方案</w:t>
      </w:r>
    </w:p>
    <w:p>
      <w:pPr>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只允许供应商有一个投标方案，否则将被视为无效投标。</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13.串通投标</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 xml:space="preserve">有下列情形之一的，视为供应商串通投标，其投标无效： </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13.1 不同供应商的响应文件由同一单位或者个人编制；</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13.2 不同供应商委托同一单位或者个人办理投标事宜；</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13.3 不同供应商的响应文件载明的项目管理成员或者联系人员为同一人；</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13.4 不同供应商的响应文件异常一致或者响应报价呈规律性差异；</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13.5 不同供应商的响应文件相互混装；</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13.6 不同供应商的磋商保证金从同一单位或者个人的账户转出。</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14、磋商保证金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14.1 供应商应在磋商截止日期前按《竞争性磋商须知前附表》规定的金额提交磋商保证金，并作为其响应文件的一部分。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14.2 磋商保证金应为人民币。</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14.3 凡未按要求提交磋商保证金的，将被视为非响应性报价而予以拒绝。</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14.4 采购人或者采购代理机构应当自成交通知书发出之日起5个工作日内退还未成交供应商的磋商保证金,自政府采购合同签订之日起5个工作日内退还成交供应商的磋商保证金。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14.5磋商保证金是为了保护采购人免遭因供应商的行为而蒙受损失，下列任何情况发生时，磋商保证金将被没收：</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（1）供应商在报价有效期内撤销或修改其报价；</w:t>
      </w:r>
    </w:p>
    <w:p>
      <w:pPr>
        <w:pStyle w:val="55"/>
        <w:widowControl w:val="0"/>
        <w:adjustRightInd w:val="0"/>
        <w:snapToGrid w:val="0"/>
        <w:spacing w:before="0" w:beforeAutospacing="0" w:after="0" w:afterAutospacing="0" w:line="460" w:lineRule="exact"/>
        <w:jc w:val="both"/>
        <w:rPr>
          <w:rFonts w:cs="宋体"/>
          <w:sz w:val="28"/>
          <w:szCs w:val="28"/>
        </w:rPr>
      </w:pPr>
      <w:r>
        <w:rPr>
          <w:rFonts w:hint="eastAsia" w:cs="宋体"/>
          <w:kern w:val="0"/>
          <w:sz w:val="28"/>
          <w:szCs w:val="28"/>
          <w:lang w:bidi="ar"/>
        </w:rPr>
        <w:t xml:space="preserve">    （2）成交人在规定期限内未能做到依据规定签订合同。 </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（3）供应商以欺诈行为谋取中标的。</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15、报价有效期</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15.1报价应在《竞争性磋商须知前附表》规定的报价有效期内保持有效，报价有效期不满足要求的报价将被视为非响应性报价而予以拒绝。</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15.2特殊情况下，可根据实际情况，在原报价有效期截止之前，要求供应商同意延长响应文件的有效期。这种要求和答复均应以书面、电报、电传等形式进行。供应商可以拒绝这种要求，其磋商保证金将不会被没收。同意延长的供应商将不会被要求和允许修改其响应文件，且本须知中有关磋商保证金的要求将在延长了的有效期内继续有效。</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16.供应商基本情况及资格、资信证明文件</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供应商应提交证明其有资格参加投标和中标后有能力履行合同的文件，并作为其响应文件的一部分，应包括下列文件（开标时必须提供原件备查）：</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sz w:val="28"/>
          <w:szCs w:val="28"/>
          <w:lang w:bidi="ar"/>
        </w:rPr>
        <w:t>（1）</w:t>
      </w:r>
      <w:r>
        <w:rPr>
          <w:rFonts w:hint="eastAsia" w:cs="宋体"/>
          <w:sz w:val="28"/>
          <w:szCs w:val="28"/>
          <w:lang w:eastAsia="zh-CN" w:bidi="ar"/>
        </w:rPr>
        <w:t>营业执照副本</w:t>
      </w:r>
      <w:r>
        <w:rPr>
          <w:rFonts w:hint="eastAsia" w:cs="宋体"/>
          <w:sz w:val="28"/>
          <w:szCs w:val="28"/>
          <w:lang w:bidi="ar"/>
        </w:rPr>
        <w:t>；</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sz w:val="28"/>
          <w:szCs w:val="28"/>
          <w:lang w:bidi="ar"/>
        </w:rPr>
        <w:t>（2）开标时，由法定代表人到场的须提供法定代表人证明书及本人身份证，由被授权人到场的须提供“法人授权书”及被授权人身份证；</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sz w:val="28"/>
          <w:szCs w:val="28"/>
          <w:lang w:bidi="ar"/>
        </w:rPr>
        <w:t>（3）</w:t>
      </w:r>
      <w:r>
        <w:rPr>
          <w:rFonts w:hint="eastAsia" w:cs="宋体"/>
          <w:kern w:val="0"/>
          <w:sz w:val="28"/>
          <w:szCs w:val="28"/>
          <w:lang w:bidi="ar"/>
        </w:rPr>
        <w:t>供应商基本账户开户许可证或银行出具的基本账户信息；</w:t>
      </w:r>
    </w:p>
    <w:p>
      <w:pPr>
        <w:pStyle w:val="55"/>
        <w:widowControl w:val="0"/>
        <w:numPr>
          <w:ilvl w:val="0"/>
          <w:numId w:val="0"/>
        </w:numPr>
        <w:adjustRightInd w:val="0"/>
        <w:snapToGrid w:val="0"/>
        <w:spacing w:before="0" w:beforeAutospacing="0" w:after="0" w:afterAutospacing="0" w:line="460" w:lineRule="exact"/>
        <w:ind w:firstLine="560" w:firstLineChars="200"/>
        <w:jc w:val="both"/>
        <w:rPr>
          <w:rFonts w:hint="eastAsia" w:cs="宋体"/>
          <w:kern w:val="0"/>
          <w:sz w:val="28"/>
          <w:szCs w:val="28"/>
          <w:highlight w:val="none"/>
          <w:lang w:eastAsia="zh-CN" w:bidi="ar"/>
        </w:rPr>
      </w:pPr>
      <w:r>
        <w:rPr>
          <w:rFonts w:hint="eastAsia" w:cs="宋体"/>
          <w:kern w:val="0"/>
          <w:sz w:val="28"/>
          <w:szCs w:val="28"/>
          <w:highlight w:val="none"/>
          <w:lang w:eastAsia="zh-CN" w:bidi="ar"/>
        </w:rPr>
        <w:t>（</w:t>
      </w:r>
      <w:r>
        <w:rPr>
          <w:rFonts w:hint="eastAsia" w:cs="宋体"/>
          <w:kern w:val="0"/>
          <w:sz w:val="28"/>
          <w:szCs w:val="28"/>
          <w:highlight w:val="none"/>
          <w:lang w:val="en-US" w:eastAsia="zh-CN" w:bidi="ar"/>
        </w:rPr>
        <w:t>4</w:t>
      </w:r>
      <w:r>
        <w:rPr>
          <w:rFonts w:hint="eastAsia" w:cs="宋体"/>
          <w:kern w:val="0"/>
          <w:sz w:val="28"/>
          <w:szCs w:val="28"/>
          <w:highlight w:val="none"/>
          <w:lang w:eastAsia="zh-CN" w:bidi="ar"/>
        </w:rPr>
        <w:t xml:space="preserve">）①提供递交响应文件截止之日前一年内（至少一个月）的良好缴纳税收的相关凭据。（以税务机关提供的纳税凭据或银行入账单为准）；②提供递交响应文件截止之日前一年内（至少一个月）缴纳社会保险的凭证。（以专用收据或社会保险缴纳清单为准）； </w:t>
      </w:r>
    </w:p>
    <w:p>
      <w:pPr>
        <w:pStyle w:val="55"/>
        <w:widowControl w:val="0"/>
        <w:numPr>
          <w:ilvl w:val="0"/>
          <w:numId w:val="0"/>
        </w:numPr>
        <w:adjustRightInd w:val="0"/>
        <w:snapToGrid w:val="0"/>
        <w:spacing w:before="0" w:beforeAutospacing="0" w:after="0" w:afterAutospacing="0" w:line="460" w:lineRule="exact"/>
        <w:ind w:firstLine="560" w:firstLineChars="200"/>
        <w:jc w:val="both"/>
        <w:rPr>
          <w:rFonts w:cs="宋体"/>
          <w:kern w:val="0"/>
          <w:sz w:val="28"/>
          <w:szCs w:val="28"/>
          <w:highlight w:val="none"/>
          <w:lang w:bidi="ar"/>
        </w:rPr>
      </w:pPr>
      <w:r>
        <w:rPr>
          <w:rFonts w:hint="eastAsia" w:cs="宋体"/>
          <w:kern w:val="0"/>
          <w:sz w:val="28"/>
          <w:szCs w:val="28"/>
          <w:highlight w:val="none"/>
          <w:lang w:eastAsia="zh-CN" w:bidi="ar"/>
        </w:rPr>
        <w:t>注：其他组织和自然人也需要提供缴纳税收的凭据和缴纳社保的凭据。依法免税或不需要缴纳社会保障资金的供应商，应提供相应文件证明其依法免税或不需要缴纳社会保障资金。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sz w:val="28"/>
          <w:szCs w:val="28"/>
          <w:lang w:bidi="ar"/>
        </w:rPr>
        <w:t>（</w:t>
      </w:r>
      <w:r>
        <w:rPr>
          <w:rFonts w:hint="eastAsia" w:cs="宋体"/>
          <w:sz w:val="28"/>
          <w:szCs w:val="28"/>
          <w:lang w:val="en-US" w:eastAsia="zh-CN" w:bidi="ar"/>
        </w:rPr>
        <w:t>5</w:t>
      </w:r>
      <w:r>
        <w:rPr>
          <w:rFonts w:hint="eastAsia" w:cs="宋体"/>
          <w:sz w:val="28"/>
          <w:szCs w:val="28"/>
          <w:lang w:bidi="ar"/>
        </w:rPr>
        <w:t>）提供“信用中国”网站（www.creditchina.gov.cn）下载的信用报告；</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sz w:val="28"/>
          <w:szCs w:val="28"/>
          <w:lang w:bidi="ar"/>
        </w:rPr>
        <w:t>（</w:t>
      </w:r>
      <w:r>
        <w:rPr>
          <w:rFonts w:hint="eastAsia" w:cs="宋体"/>
          <w:sz w:val="28"/>
          <w:szCs w:val="28"/>
          <w:lang w:val="en-US" w:eastAsia="zh-CN" w:bidi="ar"/>
        </w:rPr>
        <w:t>6</w:t>
      </w:r>
      <w:r>
        <w:rPr>
          <w:rFonts w:hint="eastAsia" w:cs="宋体"/>
          <w:sz w:val="28"/>
          <w:szCs w:val="28"/>
          <w:lang w:bidi="ar"/>
        </w:rPr>
        <w:t>）</w:t>
      </w:r>
      <w:r>
        <w:rPr>
          <w:rFonts w:hint="eastAsia" w:cs="宋体"/>
          <w:kern w:val="0"/>
          <w:sz w:val="28"/>
          <w:szCs w:val="28"/>
          <w:lang w:bidi="ar"/>
        </w:rPr>
        <w:t>参加政府采购活动前三年内在经营活动中没有重大违法记录的书面声明；</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17.响应货物合格性证明及技术文件</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 响应货物证明文件及主要技术资料</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17.1.1 进口产品销售授权书；</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17.1.2 产品型号（规格）、详细配置、主要技术指标和性能的详细说明；</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17.1.3 产品获奖证书、生产、销售许可证；</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17.1.4 采用新技术、新工艺、新材料的情况；</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17.1.5 响应产品样本、使用保养说明书、图纸等技术资料；</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17.1.6 产品质检报告、鉴定证书、说明书、技术白皮书、彩页、样本等；</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17.1.7 供应商认为需要提供的其它证明文件及资料；</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17.1.8 专用工具及备件清单；</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17.1.9 其他有利于响应的证明文件（专利、自主知识产权、商标注册证、中国环境保护产品认证、三大体系认证等），在有效期内。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17.2 响应货物服务承诺及方案，不少于以下内容：</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17.2.1 售后服务承诺方案；</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17.2.2 保证交货日期的措施（必要时提供生产计划周期表）；</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17.2.3 货物安装、调试；</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17.2.4 人员培训计划及方案；</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17.2.5 供货范围内其它服务。</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18、响应文件的签署和规定</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18.1供应商应递交一份响应文件正本和《竞争性磋商须知前附表》中规定数量的副本，每份响应文件必须清楚地标明“正本”或“副本”。若正本和副本内容不符，以正本为准。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18.2响应文件的正本和所有副本均需打印或用不褪色墨水书写，并由供应商的法定代表人或经其正式授权的代表签字，同时加盖单位印章。授权代表须持有书面的“法定代表人授权书”（标准格式附后），并将其附在响应文件中。响应文件如有修改，则应由供应商的法定代表人或经其正式授权的代表在修改的每一处上签字并加盖公章。</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18.3响应文件中不许有行间加字、涂抹和增删，若有修改错漏处，须由响应文件签字人签章确认后生效。响应文件因字迹潦草或表达不清引起的后果由供应商负责。</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18.4 如果供应商没有按本须知第17.2条、第17.3条要求签署和盖章，在资格性、符合性审查时将按照无效报价处理。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18.5联合体投标</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本项目不接受联合体投标。</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五、响应文件的递交</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19、响应文件的装订、密封和标记</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19.1响应文件的装订</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响应文件的装订要求：使用A4纸（白色）打印，胶封装订成固定不可拆开的书册形式。</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19.2响应文件的密封</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供应商应将响应文件1正2副单独密封再共同包封在一个包封中，并在包封的封装处加盖密封标识。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19.3在外层响应文件密封袋上均应：</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19.3.1 注明下列识别标志：</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项目名称</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采购文件编号</w:t>
      </w:r>
    </w:p>
    <w:p>
      <w:pPr>
        <w:pStyle w:val="55"/>
        <w:widowControl w:val="0"/>
        <w:spacing w:before="0" w:beforeAutospacing="0" w:after="0" w:afterAutospacing="0" w:line="460" w:lineRule="exact"/>
        <w:ind w:firstLine="560" w:firstLineChars="200"/>
        <w:rPr>
          <w:rFonts w:cs="宋体"/>
          <w:sz w:val="28"/>
          <w:szCs w:val="28"/>
        </w:rPr>
      </w:pPr>
      <w:r>
        <w:rPr>
          <w:rFonts w:hint="eastAsia" w:cs="宋体"/>
          <w:kern w:val="0"/>
          <w:sz w:val="28"/>
          <w:szCs w:val="28"/>
          <w:lang w:bidi="ar"/>
        </w:rPr>
        <w:t>供应商名称、地址、联系人、电话、传真</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在*年*月*日*时*分（具体的磋商会日期详见《竞争性磋商须知前附表》）前不得启封。</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19.4除了按本须知第19.2款和19.3款所要求的识别字样外，在外层响应文件密封袋上还应写明供应商名称、地址、联系人和联系电话。以便本须知第19.5款规定情况发生时，采购人可以按密封袋上标明的供应商地址将响应文件原封退回。</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19.5如果供应商没有按本磋商须知第19.1款、第19.2款和第19.3款的规定装订，在资格性、符合性审查时将按无效报价处理，同时将响应文件退还给供应商。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19.6供应商应将“开标一览表”单独密封，并在包封上标明“开标一览表”字样，在报价时单独递交。</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20、报价截止期</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20.1供应商应按《竞争性磋商须知前附表》规定的时间、地点递交响应文件。</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20.2采购人有权按本须知第7.4条的规定，通过修改响应文件延长报价截止期。在此情况下，采购人和供应商受报价截止期制约的所有权利和义务均应延长至新的截止期。</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20.3采购人将拒绝并原封退回在本须知规定的报价截止期后递交的任何响应文件。</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21、响应文件的修改和撤回</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21.1供应商在递交响应文件后，可以修改或撤回其响应文件，但这种撤回和修改必须在报价截止期前以书面形式送达采购人。</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21.2供应商的修改或撤回通知书应按照本须知的规定编制、密封、标记和发送，并应在内层包封上标注“修改”或“撤回”字样。</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21.3在报价截止期后，供应商不得对其响应文件做任何修改。</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21.4在《竞争性磋商须知前附表》规定的报价有效期内供应商不得撤回其报价，否则其磋商保证金将被没收。</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六、磋商及评审</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22、磋商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22.1 采购代理机构在竞争性磋商公告中约定的日期、时间和地点组织磋商，邀请供应商参加。竞争性磋商小组成员不得参加磋商活动。参加磋商的供应商代表与响应文件中的被授权人必须为同一人，并签到以证明其出席。</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22.2 磋商时，应当由供应商或者其推选的代表检查响应文件的密封情况；经确认无误后，由采购人或者采购代理机构工作人员当众拆封，宣布供应商名称、响应价格和竞争性磋商文件规定的需要宣布的其他内容。供应商不足3家的，不得磋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22.3 磋商过程应当由采购人或者采购代理机构负责记录，由参加磋商的各供应商代表和相关工作人员签字确认后随采购文件一并存档。供应商代表对磋商过程和磋商记录有异议，以及认为采购人、采购代理机构相关工作人员有需要回避的情形的，应当场提出询问或者回避申请。供应商未参加磋商的，视同认可磋商结果。</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23.竞争性磋商小组的组成</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23.1评审工作由采购代理机构组织，具体评审事务由依法组建的竞争性磋商小组负责。竞争性磋商小组成员由采购人代表和评审专家（技术、经济等方面）组成，竞争性磋商小组的专家依法从政府采购专家库中随机抽取。</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23.2竞争性磋商小组独立履行下列职责：</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（1）认真阅读、领会竞争性磋商文件规定的各项条款，按照资格性和符合性审查的要求逐项审查响应文件是否符合竞争性磋商文件的要求；</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（2）按照评标原则逐一对合格投标供应商的投标做出比较和评价；</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（3）要求投标供应商对响应文件有关事项做出解释或者澄清；</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23.3竞争性磋商小组对与自己有利害关系的评标项目应当主动提出回避。竞争性磋商小组将按照竞争性磋商文件确定的评审方法和评审标准进行评审。竞争性磋商小组对响应文件的评审分为资格性审查、符合性审查、商务评议、技术评议和价格评议。</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24.响应文件的初审</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24.1 响应文件的初审分为资格性检查和符合性检查。</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（1）资格性检查：指依据法律、法规和竞争性磋商文件的规定，对响应文件中的资格证明、投标保证金等进行审查，以确定投标供应商是否具备投标资格。</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（2）符合性检查：依据竞争性磋商文件的规定，从响应文件的有效性、完整性和对竞争性磋商文件的响应程度进行审查，以确定是否对竞争性磋商文件的实质性要求做出响应。</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25.响应文件的澄清</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在评标期间，评标委员会有权要求投标供应商对其响应文件中含义不明确、对同类问题表述不一致或者有明显文字和计算错误的内容作必要的澄清。投标供应商澄清应在评标委员会规定的时间内以书面方式进行，并不得超出响应文件范围或者改变响应文件的实质性内容。</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（2）澄清文件将作为响应文件内容的一部分。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算术错误将按以下方法更正：磋商时，用于唱标，单独密封递交的“开标一览表”（报价表）内容与响应文件中内容不一致的，单独密封递交的“开标一览表”为准（除特别声明外）；若单价计算的结果与总价不一致，以单价为准修改总价；若用文字表示的数值与数字表示的数值不一致，以文字表示的数值为准。对不同文字文本响应文件的解释发生异议的，以简体中文文本为准。如果供应商不接受对其错误的更改，其投标将被拒绝。</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26.投标偏离与非实质性响应</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26.1 竞争性磋商小组将审查响应文件是否完整、总体编排是否有序、文件签署是否合格、投标供应商是否提交了投标保证金、有无计算上的错误等。</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26.2 在详细评审之前，竞争性磋商小组要审查每份响应文件是否实质上响应了竞争性磋商文件的要求。实质上响应的响应文件应该是与竞争性磋商文件要求的关键条款、条件和规格相符没有重大偏离的响应文件。对关键条款的偏离将被认定为是实质上的不响应。竞争性磋商小组决定响应文件的响应性只根据响应文件本身的真实无误的内容，而不依据外部的证据（竞争性磋商文件内要求的证据除外）。</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26.3 实质上没有响应竞争性磋商文件要求的投标将被拒绝。投标供应商不得通过修正或撤销不符合要求的偏离或保留从而使其投标成为实质上响应的投标。如发现下列情况之一的，其投标将被确定为无效投标：</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（1）未按照竞争性磋商文件的规定提交投标保证金的；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（2）报价超过竞争性磋商文件中规定的预算金额或者最高限价的；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（3）不具备竞争性磋商文件中规定的资格要求的；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（4）响应文件含有采购人不能接受的附加条件的；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（5）响应文件未按竞争性磋商文件要求密封、签署、盖章和装订的；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（6）响应文件法定代表人盖章未签字的、签字人无法定代表人有效授权的、正式授权代表未签字的（要求法定代表人亲笔签名，印章、签名章或其他电子制版签名无效）；</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（7）投标有效期、交货时间、质保期不能满足要求的；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（8）投标人相互串通投标的；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（9）投标人提供的响应文件不完整的；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（10）一种货物出现两个或两个以上报价、有缺漏项或不符合竞争性磋商文件要求的；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（11）未按竞争性磋商文件要求递交完整有效电子版文件的。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（12）法律、法规和竞争性磋商文件规定的其他无效情形。</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在技术评议时，如发现下列情形之一的，其投标文件将被视为无效投标：</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1）响应文件技术规格中的响应与事实不符或虚假投标的；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2）投标供应商必须提供所投设备的具体参数值，如原文复制磋商文件的技术规格相关部分内容作为其响应文件一部分的；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3）不满足磋商文件成交注必选符号技术条款要求的；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4）符合磋商文件中其它规定被视为无效投标的技术条款的。</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27.响应的评价</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27.1 竞争性磋商小组将按照本采购文件须知的规定，只对确定为实质上响应采购文件要求的响应文件进行评价和比较。</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27.2 评议时除考虑响应供应商的报价之外，还将考虑以下因素：</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27.2.1 响应文件的制作（是否按照竞争性磋商文件要求制作）；</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27.2.2 公司状况（资金状况、交纳税金、银行资信度等）；</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27.2.3 所投货物的制造、检验、验收标准；</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27.2.4 所投货物的性能、安全、质量、可靠性、完整性。</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27.2.5所投货物与竞争性磋商文件要求的符合性；</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27.2.6维修服务、备件供应等；</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27.2.7经营信誉、服务和质量保证措施等。</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27.3 磋商小组成员对需要共同认定的事项存在争议的，应当按照少数服从多数的原则作出结论。持不同意见的磋商小组成员应当在评标报告上签署不同意见及理由，否则视为同意评标报告。</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27.4 现场监督人员负责复核磋商小组成员的评审情况，发现评审意见有失公正时，提请该磋商小组成员修改评审意见，并形成书面意见备查</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28.授标、定标</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28.1 确定实质上响应竞争性磋商文件且满足下列条件者为成交候选人。成交候选人按评审后得分由高到低顺序排列；得分相同的，按投标报价由低到高顺序排列，得分与投标报价均相同的，按技术指标优劣排列。</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28.2 评标委员会将根据评标标准，以评标结果排序推荐成交人。</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28.3审查将根据投标供应商按照本须知规定递交的资格证明文件和评标委员会认为其它必要的、合适的资料，对投标供应商的财务、技术和服务能力等进行审查。</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28.4如果审查未通过，采购人将拒绝其成交候选人资格，并按顺序对下一个成交候选人进行能否满意地履行合同作类似的审查。</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28.5 成交供应商确定后，采购代理机构将在政府采购政府监督管理部门指定的媒体上发布成交结果公告，公告期满无异议后，向成交供应商和采购人发出《成交通知书》。《成交通知书》是合同的组成部分，对成交供应商和采购人具有同等法律效力。</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28.6 为维护国家和社会公共利益，采购人保留在授标之前任何时候接受或拒绝任何投标供应商中标的权利，且对受影响的投标供应商不承担任何责任。</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28.7因不可抗力或中标供应商不能履约等情形，采购人保留与其他候选供应商签订合同的权利。</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29.成交通知书</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29.1 在投标有效期内，成交人确定后，招标采购单位以书面形式向成交人发出成交通知书。</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29.2 成交人确定后，招标采购单位不得对未成交人就评标过程以及未能中标原因做任何解释。未中标人不得向评标委员会组成人员或其他有关人员索问评标过程和索取任何资料。</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29.3 成交通知书是合同的组成部分。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29.4 成交人用加盖公章的成交通知书复印件与采购人签订采购合同，签订采购合同后，将采购合同送至代理机构备案。</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七、公告、质疑</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30.公告</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采购代理机构将在政府采购监督管理部门指定媒体上发布招标公告、更正公告、通知、中标（成交）结果公告等政府采购的信息。</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31.质疑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31.1.供应商认为采购文件、采购过程和中标、成交结果使自己的权益受到损害的，可以在知道或者应知其权益受到损害之日起七个工作日内，以书面形式向采购人或采购代理机构提出质疑。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供应商在法定质疑期内应当一次性提出针对同一采购程序环节的质疑。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31.2采购人或采购代理机构应当在收到供应商的书面质疑后七个工作日内作出答复，并以书面形式通知质疑供应商和其他有关供应商，但答复的内容不得涉及商业秘密。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31.3质疑事项可能影响中标结果的，采购人应当暂停签订合同，已经签订合同的，应当中止履行合同。</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31.4供应商提出质疑应当提交质疑函和必要的证明材料。质疑函应当包括下列内容：</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（1）供应商的姓名或者名称、地址、邮编、联系人及联系电话；</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（2）质疑项目的名称、编号；</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（3）具体、明确的质疑事项和与质疑事项相关的请求；</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（4）事实依据；</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（5）必要的法律依据；</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（6）提出质疑的日期。</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注：对采购文件质疑的，还需提供已依法获取其可质疑的采购文件的证明材料。供应商为自然人的，应当由本人签字；供应商为法人或者其他组织的，应当由法定代表人、主要负责人，或者其授权代表签字或者盖章，并加盖公章。供应商可以委托代理人进行质疑，且应当提交供应商签署的授权委托书。其授权委托书应当载明代理人的姓名或者名称、代理事项、具体权限、期限和相关事项。</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31.5 供应商在提出质疑时，请严格按照相关法律法规及质疑函范本要求提出和制作，否则，自行承担相关不利后果。对捏造事实，提供虚假材料或者以非法手段取得证明材料进行恶意质疑的，一经查实，将上报监督部门，并给以相应处罚。</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31.6 接收质疑函的方式：为了使提出的质疑事项在规定时间内得到有效由法定代表人或供应商授权人以书面形式递交到内蒙古诚霖建设项目管理有限公司（地址：内蒙古满洲里市电子商务产业园南楼206室， 联系电话0470-6269998），书面形式是指供应商出具正式公函（原件），公函上要有供应商的公章和联系人、联系方式，传真件、复印件均不是有效文件。正式受理后方可生效。否则，为无效质疑。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31.7质疑人对采购人的答复不满意或者采购人未在规定的时间内做出书面答复的，可以在答复期满后15个工作日内向同级政府采购监督管理部门投诉。投诉程序按《中华人民共和国政府采购法》及相关规定执行，供应商投诉的事项不得超出已质疑事项的范围。</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31.8有下列情况之一的质疑不予受理：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31.8.1 非供应商提出的质疑；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31.8.2 对中标结果没有实质性影响的质疑；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31.8.3 无质疑函件或质疑函件缺少投标人法人印章、投标人法定代表人签字、有效授权书和联系方式之一的质疑；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31.8.4 质疑函件无实质性内容或佐证文件资料，主观臆断及推理得出结论的质疑；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31.8.5 相应证明材料不真实或来源不合法的质疑；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31.8.6 未按规定时间或超过公示期提出的质疑。</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31.9对捏造事实，提供虚假材料或者以非法手段取得证明材料进行恶意质疑的，一经查实，将上报财政部门列入黑名单，并给以相应处罚。</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八、废标条款</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32.在招标采购中，出现下列情形之一的，应予以废标：</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（1）符合专业条件的供应商或者对竞争性磋商文件作实质性响应的供应商不足三家的（经政府采购监督管理部门同意变更采购方式的、磋商文件另行规定的情形除外）；</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（2）出现影响采购公正的违法、违规行为的；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（3）供应商的报价均超过了采购预算，采购人不能支付的；</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（4）因重大变故，采购任务取消的；</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九、授予合同</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33.签订合同</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33.1 成交供应商应在《成交通知书》收到之日起 30 天内与采购人、采购代理机构协商签订政府采购合同。政府采购项目的采购合同自签订之日起七个工作日内，采购人应当将合同副本报同级政府采购监督管理部门和有关部门备案。</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33.2 采购人应按竞争性磋商文件要求和成交供应商的响应文件承诺订立书面政府采购合同，但不得超出竞争性磋商文件和成交供应商响应文件的范围，也不得再行订立背离合同实质性内容的其它协议。</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十、评审纪律和注意事项</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34.</w:t>
      </w:r>
      <w:r>
        <w:rPr>
          <w:rFonts w:hint="eastAsia" w:cs="宋体"/>
          <w:kern w:val="0"/>
          <w:sz w:val="28"/>
          <w:szCs w:val="28"/>
          <w:lang w:bidi="ar"/>
        </w:rPr>
        <w:t>评审工作为保密评审，涉及评审工作的所有人员、供应商代表进入评审现场，须关闭一切通讯工具，交监督人员统一保管。</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35.</w:t>
      </w:r>
      <w:r>
        <w:rPr>
          <w:rFonts w:hint="eastAsia" w:cs="宋体"/>
          <w:kern w:val="0"/>
          <w:sz w:val="28"/>
          <w:szCs w:val="28"/>
          <w:lang w:bidi="ar"/>
        </w:rPr>
        <w:t>评审工作要按照法定程序进行，不得随意简化和改变应有程序。</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36.</w:t>
      </w:r>
      <w:r>
        <w:rPr>
          <w:rFonts w:hint="eastAsia" w:cs="宋体"/>
          <w:kern w:val="0"/>
          <w:sz w:val="28"/>
          <w:szCs w:val="28"/>
          <w:lang w:bidi="ar"/>
        </w:rPr>
        <w:t>在评审过程中严格执行《中华人民共和国政府采购法》、《中华人民共和国反不正当竞争法》、《政府采购竞争性磋商管理暂行办法》和《中华人民共和国政府采购法实施条例》及国家、自治区关于政府采购的规定。</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37.</w:t>
      </w:r>
      <w:r>
        <w:rPr>
          <w:rFonts w:hint="eastAsia" w:cs="宋体"/>
          <w:kern w:val="0"/>
          <w:sz w:val="28"/>
          <w:szCs w:val="28"/>
          <w:lang w:bidi="ar"/>
        </w:rPr>
        <w:t>评委要有高度的责任心，严格遵守《政府采购评审专家管理办法》、《评标专家承诺书》的相关要求，严格按照评审标准和打分细则要求进行认真评议，坚持独立打分，不应有任何倾向性，若有违规行为，取消评委资格。</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38.</w:t>
      </w:r>
      <w:r>
        <w:rPr>
          <w:rFonts w:hint="eastAsia" w:cs="宋体"/>
          <w:kern w:val="0"/>
          <w:sz w:val="28"/>
          <w:szCs w:val="28"/>
          <w:lang w:bidi="ar"/>
        </w:rPr>
        <w:t>涉及评审工作的所有人员不得以任何形式与供应商进行旨在影响评审结果的私下接触，不得接受供应商的任何信息、暗示、馈赠，不得参加供应商以任何方式组织的宴请、娱乐等活动。有需供应商澄清的问题必须采用集体询标的办法进行。</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39.</w:t>
      </w:r>
      <w:r>
        <w:rPr>
          <w:rFonts w:hint="eastAsia" w:cs="宋体"/>
          <w:kern w:val="0"/>
          <w:sz w:val="28"/>
          <w:szCs w:val="28"/>
          <w:lang w:bidi="ar"/>
        </w:rPr>
        <w:t>对每个供应商的商业秘密和报价，涉及评审工作的所有人员给予保密，不得泄露给其它供应商。评审开始后，直至授予供应商合同为止，有关审查、澄清、评价和比较投标的资料及授标意向等要严格保密，涉及评审工作的所有人员不得向供应商和其它人员透露。</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40.</w:t>
      </w:r>
      <w:r>
        <w:rPr>
          <w:rFonts w:hint="eastAsia" w:cs="宋体"/>
          <w:kern w:val="0"/>
          <w:sz w:val="28"/>
          <w:szCs w:val="28"/>
          <w:lang w:bidi="ar"/>
        </w:rPr>
        <w:t>供应商不得干扰评审工作，如果有企图对评审施加影响的行为，将会导致投标被拒绝。</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41.</w:t>
      </w:r>
      <w:r>
        <w:rPr>
          <w:rFonts w:hint="eastAsia" w:cs="宋体"/>
          <w:kern w:val="0"/>
          <w:sz w:val="28"/>
          <w:szCs w:val="28"/>
          <w:lang w:bidi="ar"/>
        </w:rPr>
        <w:t>评审必须坚持公平公正、实事求是的原则，杜绝不客观的提议，集中精力，采用集体办公方式。</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42.</w:t>
      </w:r>
      <w:r>
        <w:rPr>
          <w:rFonts w:hint="eastAsia" w:cs="宋体"/>
          <w:kern w:val="0"/>
          <w:sz w:val="28"/>
          <w:szCs w:val="28"/>
          <w:lang w:bidi="ar"/>
        </w:rPr>
        <w:t>涉及评审工作的人员若有违规行为，按照有关程序处理，并取消参加评审有关工作的资格。</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十一、环保节能产品</w:t>
      </w:r>
    </w:p>
    <w:p>
      <w:pPr>
        <w:pStyle w:val="55"/>
        <w:widowControl w:val="0"/>
        <w:adjustRightInd w:val="0"/>
        <w:snapToGrid w:val="0"/>
        <w:spacing w:before="0" w:beforeAutospacing="0" w:after="0" w:afterAutospacing="0" w:line="460" w:lineRule="exact"/>
        <w:ind w:firstLine="562" w:firstLineChars="200"/>
        <w:jc w:val="both"/>
        <w:rPr>
          <w:rFonts w:cs="宋体"/>
          <w:sz w:val="28"/>
          <w:szCs w:val="28"/>
        </w:rPr>
      </w:pPr>
      <w:r>
        <w:rPr>
          <w:rFonts w:hint="eastAsia" w:cs="宋体"/>
          <w:b/>
          <w:kern w:val="0"/>
          <w:sz w:val="28"/>
          <w:szCs w:val="28"/>
          <w:lang w:bidi="ar"/>
        </w:rPr>
        <w:t>43.</w:t>
      </w:r>
      <w:r>
        <w:rPr>
          <w:rFonts w:hint="eastAsia" w:ascii="宋体" w:hAnsi="宋体" w:eastAsia="宋体" w:cs="宋体"/>
          <w:sz w:val="28"/>
          <w:szCs w:val="28"/>
        </w:rPr>
        <w:t>采购的产品属于品目清单范围的，将依据国家确定的认证机构出具的、处于有效期之内的节能产品、环境标志产品认证证书，对获得证书的产品实施政府优先采购或强制采购。</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十二、 中小企业</w:t>
      </w:r>
    </w:p>
    <w:p>
      <w:pPr>
        <w:spacing w:line="460" w:lineRule="exact"/>
        <w:ind w:firstLine="562" w:firstLineChars="200"/>
        <w:rPr>
          <w:rFonts w:ascii="宋体" w:hAnsi="宋体" w:cs="仿宋"/>
          <w:sz w:val="28"/>
          <w:szCs w:val="28"/>
        </w:rPr>
      </w:pPr>
      <w:r>
        <w:rPr>
          <w:rFonts w:hint="eastAsia" w:cs="宋体"/>
          <w:b/>
          <w:kern w:val="0"/>
          <w:sz w:val="28"/>
          <w:szCs w:val="28"/>
          <w:lang w:bidi="ar"/>
        </w:rPr>
        <w:t>44.</w:t>
      </w:r>
      <w:r>
        <w:rPr>
          <w:rFonts w:hint="eastAsia" w:cs="宋体"/>
          <w:b w:val="0"/>
          <w:bCs/>
          <w:kern w:val="0"/>
          <w:sz w:val="28"/>
          <w:szCs w:val="28"/>
          <w:lang w:bidi="ar"/>
        </w:rPr>
        <w:t>关于促进中小企业：</w:t>
      </w:r>
      <w:r>
        <w:rPr>
          <w:rFonts w:hint="eastAsia" w:ascii="宋体" w:hAnsi="宋体" w:cs="仿宋"/>
          <w:sz w:val="28"/>
          <w:szCs w:val="28"/>
        </w:rPr>
        <w:t>政府采购应当有助于实现国家经济和社会发展政策目标，包括保护环境，扶持不发达地区和少数民族地区，促进中小企业发展等，并按财库【2020】46号</w:t>
      </w:r>
      <w:r>
        <w:rPr>
          <w:rFonts w:hint="eastAsia" w:ascii="宋体" w:hAnsi="宋体" w:cs="仿宋"/>
          <w:sz w:val="28"/>
          <w:szCs w:val="28"/>
          <w:lang w:eastAsia="zh-CN"/>
        </w:rPr>
        <w:t>文件《政府采购促进中小企业发展管理办法》、</w:t>
      </w:r>
      <w:r>
        <w:rPr>
          <w:rFonts w:hint="eastAsia" w:ascii="宋体" w:hAnsi="宋体" w:cs="宋体"/>
          <w:sz w:val="28"/>
          <w:szCs w:val="28"/>
        </w:rPr>
        <w:t>财库〔2014〕68号文件《财政部司法部关于政府采购支持监狱企业发展有关问题的通知》执行。</w:t>
      </w:r>
    </w:p>
    <w:p>
      <w:pPr>
        <w:spacing w:line="460" w:lineRule="exact"/>
        <w:ind w:firstLine="560" w:firstLineChars="200"/>
        <w:rPr>
          <w:rFonts w:ascii="宋体" w:hAnsi="宋体"/>
          <w:sz w:val="28"/>
          <w:szCs w:val="28"/>
        </w:rPr>
      </w:pPr>
      <w:r>
        <w:rPr>
          <w:rFonts w:hint="eastAsia" w:ascii="宋体" w:hAnsi="宋体" w:cs="仿宋"/>
          <w:sz w:val="28"/>
          <w:szCs w:val="28"/>
          <w:lang w:val="en-US" w:eastAsia="zh-CN"/>
        </w:rPr>
        <w:t>44</w:t>
      </w:r>
      <w:r>
        <w:rPr>
          <w:rFonts w:hint="eastAsia" w:ascii="宋体" w:hAnsi="宋体" w:cs="仿宋"/>
          <w:sz w:val="28"/>
          <w:szCs w:val="28"/>
        </w:rPr>
        <w:t xml:space="preserve">.2 </w:t>
      </w:r>
      <w:r>
        <w:rPr>
          <w:rFonts w:hint="eastAsia" w:ascii="宋体" w:hAnsi="宋体" w:cs="仿宋"/>
          <w:sz w:val="28"/>
          <w:szCs w:val="28"/>
          <w:lang w:val="en-US" w:eastAsia="zh-CN"/>
        </w:rPr>
        <w:t>所称小型和微型企业应当同时符合以下条件：</w:t>
      </w:r>
    </w:p>
    <w:p>
      <w:pPr>
        <w:spacing w:line="460" w:lineRule="exact"/>
        <w:ind w:left="420" w:leftChars="200" w:firstLine="140" w:firstLineChars="50"/>
        <w:rPr>
          <w:rFonts w:ascii="宋体" w:hAnsi="宋体"/>
          <w:sz w:val="28"/>
          <w:szCs w:val="28"/>
        </w:rPr>
      </w:pPr>
      <w:r>
        <w:rPr>
          <w:rFonts w:hint="eastAsia" w:ascii="宋体" w:hAnsi="宋体" w:cs="仿宋"/>
          <w:sz w:val="28"/>
          <w:szCs w:val="28"/>
          <w:lang w:val="en-US" w:eastAsia="zh-CN"/>
        </w:rPr>
        <w:t>44</w:t>
      </w:r>
      <w:r>
        <w:rPr>
          <w:rFonts w:hint="eastAsia" w:ascii="宋体" w:hAnsi="宋体" w:cs="仿宋"/>
          <w:sz w:val="28"/>
          <w:szCs w:val="28"/>
        </w:rPr>
        <w:t xml:space="preserve">.2.1 </w:t>
      </w:r>
      <w:r>
        <w:rPr>
          <w:rFonts w:hint="eastAsia" w:ascii="宋体" w:hAnsi="宋体" w:cs="仿宋"/>
          <w:sz w:val="28"/>
          <w:szCs w:val="28"/>
          <w:lang w:val="en-US" w:eastAsia="zh-CN"/>
        </w:rPr>
        <w:t>符合中小企业划分标准；</w:t>
      </w:r>
    </w:p>
    <w:p>
      <w:pPr>
        <w:spacing w:line="460" w:lineRule="exact"/>
        <w:ind w:right="60" w:firstLine="560" w:firstLineChars="200"/>
        <w:rPr>
          <w:rFonts w:hint="eastAsia" w:ascii="宋体" w:hAnsi="宋体" w:cs="仿宋"/>
          <w:sz w:val="28"/>
          <w:szCs w:val="28"/>
        </w:rPr>
      </w:pPr>
      <w:r>
        <w:rPr>
          <w:rFonts w:hint="eastAsia" w:ascii="宋体" w:hAnsi="宋体" w:cs="仿宋"/>
          <w:sz w:val="28"/>
          <w:szCs w:val="28"/>
          <w:lang w:val="en-US" w:eastAsia="zh-CN"/>
        </w:rPr>
        <w:t>44</w:t>
      </w:r>
      <w:r>
        <w:rPr>
          <w:rFonts w:hint="eastAsia" w:ascii="宋体" w:hAnsi="宋体" w:cs="仿宋"/>
          <w:sz w:val="28"/>
          <w:szCs w:val="28"/>
        </w:rPr>
        <w:t>.2.2 提供本企业制造的货物、承担的工程或者服务，或者提供其他中小企业制造的货物。本项所称货物不包括使用大型企业注册商标的货物。</w:t>
      </w:r>
    </w:p>
    <w:p>
      <w:pPr>
        <w:spacing w:line="460" w:lineRule="exact"/>
        <w:ind w:right="60" w:firstLine="560" w:firstLineChars="200"/>
        <w:rPr>
          <w:rFonts w:hint="eastAsia" w:ascii="宋体" w:hAnsi="宋体" w:cs="仿宋"/>
          <w:sz w:val="28"/>
          <w:szCs w:val="28"/>
        </w:rPr>
      </w:pPr>
      <w:r>
        <w:rPr>
          <w:rFonts w:hint="eastAsia" w:ascii="宋体" w:hAnsi="宋体" w:cs="仿宋"/>
          <w:sz w:val="28"/>
          <w:szCs w:val="28"/>
        </w:rPr>
        <w:t xml:space="preserve"> 中小企业划分标准，是指国务院有关部门根据企业从业人员、营业收入、资产总额等指标制定的中小企业划型标准。 </w:t>
      </w:r>
    </w:p>
    <w:p>
      <w:pPr>
        <w:spacing w:line="460" w:lineRule="exact"/>
        <w:ind w:right="60" w:firstLine="560" w:firstLineChars="200"/>
        <w:rPr>
          <w:rFonts w:hint="eastAsia" w:ascii="宋体" w:hAnsi="宋体" w:cs="仿宋"/>
          <w:sz w:val="28"/>
          <w:szCs w:val="28"/>
        </w:rPr>
      </w:pPr>
      <w:r>
        <w:rPr>
          <w:rFonts w:hint="eastAsia" w:ascii="宋体" w:hAnsi="宋体" w:cs="仿宋"/>
          <w:sz w:val="28"/>
          <w:szCs w:val="28"/>
        </w:rPr>
        <w:t xml:space="preserve">小型、微型企业提供中型企业制造的货物的，视同为中型企业。 </w:t>
      </w:r>
    </w:p>
    <w:p>
      <w:pPr>
        <w:spacing w:line="460" w:lineRule="exact"/>
        <w:ind w:right="60" w:firstLine="560" w:firstLineChars="200"/>
        <w:rPr>
          <w:rFonts w:hint="eastAsia" w:ascii="宋体" w:hAnsi="宋体" w:cs="仿宋"/>
          <w:sz w:val="28"/>
          <w:szCs w:val="28"/>
        </w:rPr>
      </w:pPr>
      <w:r>
        <w:rPr>
          <w:rFonts w:hint="eastAsia" w:ascii="宋体" w:hAnsi="宋体" w:cs="仿宋"/>
          <w:sz w:val="28"/>
          <w:szCs w:val="28"/>
        </w:rPr>
        <w:t>符合中小企业划分标准的个体工商户，在政府采购活动中视同中小企业</w:t>
      </w:r>
    </w:p>
    <w:p>
      <w:pPr>
        <w:spacing w:line="460" w:lineRule="exact"/>
        <w:ind w:right="60" w:firstLine="560" w:firstLineChars="200"/>
        <w:rPr>
          <w:rFonts w:ascii="宋体" w:hAnsi="宋体"/>
          <w:sz w:val="28"/>
          <w:szCs w:val="28"/>
        </w:rPr>
      </w:pPr>
      <w:r>
        <w:rPr>
          <w:rFonts w:hint="eastAsia" w:ascii="宋体" w:hAnsi="宋体" w:cs="仿宋"/>
          <w:sz w:val="28"/>
          <w:szCs w:val="28"/>
          <w:lang w:val="en-US" w:eastAsia="zh-CN"/>
        </w:rPr>
        <w:t>44</w:t>
      </w:r>
      <w:r>
        <w:rPr>
          <w:rFonts w:hint="eastAsia" w:ascii="宋体" w:hAnsi="宋体" w:cs="仿宋"/>
          <w:sz w:val="28"/>
          <w:szCs w:val="28"/>
        </w:rPr>
        <w:t>.3 参加政府采购活动的中小企业须提供</w:t>
      </w:r>
      <w:r>
        <w:rPr>
          <w:rFonts w:hint="eastAsia" w:ascii="宋体" w:hAnsi="宋体" w:cs="仿宋"/>
          <w:sz w:val="28"/>
          <w:szCs w:val="28"/>
          <w:lang w:eastAsia="zh-CN"/>
        </w:rPr>
        <w:t>《政府采购促进中小企业发展管理办法》</w:t>
      </w:r>
      <w:r>
        <w:rPr>
          <w:rFonts w:hint="eastAsia" w:ascii="宋体" w:hAnsi="宋体" w:cs="仿宋"/>
          <w:sz w:val="28"/>
          <w:szCs w:val="28"/>
        </w:rPr>
        <w:t>中规定的《中小企业声明函》，同时提供制造商《中小企业声明函》。</w:t>
      </w:r>
    </w:p>
    <w:p>
      <w:pPr>
        <w:spacing w:line="460" w:lineRule="exact"/>
        <w:ind w:right="60" w:firstLine="560" w:firstLineChars="200"/>
        <w:rPr>
          <w:rFonts w:hAnsi="宋体" w:cs="宋体"/>
          <w:sz w:val="28"/>
          <w:szCs w:val="28"/>
        </w:rPr>
      </w:pPr>
      <w:r>
        <w:rPr>
          <w:rFonts w:hint="eastAsia" w:ascii="宋体" w:hAnsi="宋体" w:cs="仿宋"/>
          <w:sz w:val="28"/>
          <w:szCs w:val="28"/>
        </w:rPr>
        <w:t>(注：</w:t>
      </w:r>
      <w:r>
        <w:rPr>
          <w:rFonts w:hint="eastAsia" w:ascii="宋体" w:hAnsi="宋体" w:cs="仿宋"/>
          <w:sz w:val="28"/>
          <w:szCs w:val="28"/>
          <w:lang w:val="en-US" w:eastAsia="zh-CN"/>
        </w:rPr>
        <w:t>供应商应当认真填写声明函，若有虚假将追究其责任。供应商可通过“国家企业信用信息公示系 统”（http://www.gsxt.gov.cn/index.html），点击“小微企业名录”（http://xwqy.gsxt.gov.cn/）对供应商和核心设备制造商进行搜索、查询，自行核实是否属于小微企业。)</w:t>
      </w:r>
    </w:p>
    <w:p>
      <w:pPr>
        <w:pStyle w:val="55"/>
        <w:widowControl w:val="0"/>
        <w:adjustRightInd w:val="0"/>
        <w:snapToGrid w:val="0"/>
        <w:spacing w:before="0" w:beforeAutospacing="0" w:after="0" w:afterAutospacing="0" w:line="460" w:lineRule="exact"/>
        <w:ind w:firstLine="562" w:firstLineChars="200"/>
        <w:jc w:val="both"/>
        <w:rPr>
          <w:rFonts w:cs="宋体"/>
          <w:b/>
          <w:sz w:val="28"/>
          <w:szCs w:val="28"/>
        </w:rPr>
      </w:pPr>
      <w:r>
        <w:rPr>
          <w:rFonts w:hint="eastAsia" w:cs="宋体"/>
          <w:b/>
          <w:kern w:val="0"/>
          <w:sz w:val="28"/>
          <w:szCs w:val="28"/>
          <w:lang w:bidi="ar"/>
        </w:rPr>
        <w:t>十三、适用法律</w:t>
      </w:r>
    </w:p>
    <w:p>
      <w:pPr>
        <w:pStyle w:val="55"/>
        <w:widowControl w:val="0"/>
        <w:adjustRightInd w:val="0"/>
        <w:snapToGrid w:val="0"/>
        <w:spacing w:before="0" w:beforeAutospacing="0" w:after="0" w:afterAutospacing="0" w:line="460" w:lineRule="exact"/>
        <w:ind w:firstLine="562" w:firstLineChars="200"/>
        <w:jc w:val="both"/>
        <w:rPr>
          <w:rFonts w:cs="宋体"/>
          <w:kern w:val="0"/>
          <w:sz w:val="28"/>
          <w:szCs w:val="28"/>
          <w:lang w:bidi="ar"/>
        </w:rPr>
      </w:pPr>
      <w:r>
        <w:rPr>
          <w:rFonts w:hint="eastAsia" w:cs="宋体"/>
          <w:b/>
          <w:kern w:val="0"/>
          <w:sz w:val="28"/>
          <w:szCs w:val="28"/>
          <w:lang w:bidi="ar"/>
        </w:rPr>
        <w:t>4</w:t>
      </w:r>
      <w:r>
        <w:rPr>
          <w:rFonts w:hint="eastAsia" w:cs="宋体"/>
          <w:b/>
          <w:kern w:val="0"/>
          <w:sz w:val="28"/>
          <w:szCs w:val="28"/>
          <w:lang w:val="en-US" w:eastAsia="zh-CN" w:bidi="ar"/>
        </w:rPr>
        <w:t>5</w:t>
      </w:r>
      <w:r>
        <w:rPr>
          <w:rFonts w:hint="eastAsia" w:cs="宋体"/>
          <w:b/>
          <w:kern w:val="0"/>
          <w:sz w:val="28"/>
          <w:szCs w:val="28"/>
          <w:lang w:bidi="ar"/>
        </w:rPr>
        <w:t>.</w:t>
      </w:r>
      <w:r>
        <w:rPr>
          <w:rFonts w:hint="eastAsia" w:cs="宋体"/>
          <w:kern w:val="0"/>
          <w:sz w:val="28"/>
          <w:szCs w:val="28"/>
          <w:lang w:bidi="ar"/>
        </w:rPr>
        <w:t>本次政府采购活动适用于《中华人民共和国政府采购法》等相关法律。</w:t>
      </w:r>
    </w:p>
    <w:p>
      <w:pPr>
        <w:pStyle w:val="55"/>
        <w:widowControl w:val="0"/>
        <w:adjustRightInd w:val="0"/>
        <w:snapToGrid w:val="0"/>
        <w:spacing w:before="0" w:beforeAutospacing="0" w:after="0" w:afterAutospacing="0" w:line="460" w:lineRule="exact"/>
        <w:ind w:firstLine="560" w:firstLineChars="200"/>
        <w:jc w:val="both"/>
        <w:rPr>
          <w:rFonts w:cs="宋体"/>
          <w:kern w:val="0"/>
          <w:sz w:val="28"/>
          <w:szCs w:val="28"/>
          <w:lang w:bidi="ar"/>
        </w:rPr>
        <w:sectPr>
          <w:headerReference r:id="rId3" w:type="default"/>
          <w:footerReference r:id="rId4" w:type="default"/>
          <w:pgSz w:w="11906" w:h="16838"/>
          <w:pgMar w:top="1440" w:right="1800" w:bottom="1440" w:left="1800" w:header="567" w:footer="567" w:gutter="0"/>
          <w:cols w:space="720" w:num="1"/>
          <w:docGrid w:type="lines" w:linePitch="312" w:charSpace="0"/>
        </w:sectPr>
      </w:pPr>
    </w:p>
    <w:bookmarkEnd w:id="4"/>
    <w:bookmarkEnd w:id="5"/>
    <w:p>
      <w:pPr>
        <w:widowControl/>
        <w:tabs>
          <w:tab w:val="left" w:pos="2179"/>
        </w:tabs>
        <w:spacing w:line="502" w:lineRule="exact"/>
        <w:jc w:val="center"/>
        <w:rPr>
          <w:rFonts w:ascii="宋体" w:hAnsi="宋体" w:cs="仿宋"/>
          <w:b/>
          <w:kern w:val="0"/>
          <w:sz w:val="44"/>
          <w:szCs w:val="44"/>
          <w:lang w:bidi="ar"/>
        </w:rPr>
      </w:pPr>
      <w:bookmarkStart w:id="6" w:name="_Toc253045127"/>
      <w:bookmarkStart w:id="7" w:name="_Toc414028424"/>
      <w:bookmarkStart w:id="8" w:name="_Toc253045129"/>
      <w:bookmarkStart w:id="9" w:name="_Toc414028425"/>
    </w:p>
    <w:p>
      <w:pPr>
        <w:widowControl/>
        <w:tabs>
          <w:tab w:val="left" w:pos="2179"/>
        </w:tabs>
        <w:spacing w:line="502" w:lineRule="exact"/>
        <w:jc w:val="center"/>
        <w:rPr>
          <w:rFonts w:ascii="宋体" w:hAnsi="宋体" w:cs="宋体"/>
          <w:kern w:val="0"/>
          <w:sz w:val="44"/>
          <w:szCs w:val="44"/>
        </w:rPr>
      </w:pPr>
      <w:r>
        <w:rPr>
          <w:rFonts w:hint="eastAsia" w:ascii="宋体" w:hAnsi="宋体" w:cs="仿宋"/>
          <w:b/>
          <w:kern w:val="0"/>
          <w:sz w:val="44"/>
          <w:szCs w:val="44"/>
          <w:lang w:bidi="ar"/>
        </w:rPr>
        <w:t>第四章 响应文件主要条款及格式样本</w:t>
      </w:r>
    </w:p>
    <w:p>
      <w:pPr>
        <w:widowControl/>
        <w:spacing w:line="200" w:lineRule="exact"/>
        <w:jc w:val="left"/>
        <w:rPr>
          <w:rFonts w:ascii="宋体" w:hAnsi="宋体" w:cs="宋体"/>
          <w:kern w:val="0"/>
          <w:sz w:val="20"/>
          <w:szCs w:val="20"/>
        </w:rPr>
      </w:pPr>
    </w:p>
    <w:p>
      <w:pPr>
        <w:widowControl/>
        <w:spacing w:line="200" w:lineRule="exact"/>
        <w:jc w:val="left"/>
        <w:rPr>
          <w:rFonts w:ascii="宋体" w:hAnsi="宋体" w:cs="宋体"/>
          <w:kern w:val="0"/>
          <w:sz w:val="20"/>
          <w:szCs w:val="20"/>
        </w:rPr>
      </w:pPr>
    </w:p>
    <w:p>
      <w:pPr>
        <w:widowControl/>
        <w:spacing w:line="200" w:lineRule="exact"/>
        <w:jc w:val="left"/>
        <w:rPr>
          <w:rFonts w:ascii="宋体" w:hAnsi="宋体" w:cs="宋体"/>
          <w:kern w:val="0"/>
          <w:sz w:val="20"/>
          <w:szCs w:val="20"/>
        </w:rPr>
      </w:pPr>
    </w:p>
    <w:p>
      <w:pPr>
        <w:widowControl/>
        <w:spacing w:line="200" w:lineRule="exact"/>
        <w:jc w:val="left"/>
        <w:rPr>
          <w:rFonts w:ascii="宋体" w:hAnsi="宋体" w:cs="宋体"/>
          <w:kern w:val="0"/>
          <w:sz w:val="20"/>
          <w:szCs w:val="20"/>
        </w:rPr>
      </w:pPr>
    </w:p>
    <w:p>
      <w:pPr>
        <w:jc w:val="center"/>
        <w:rPr>
          <w:rFonts w:hint="eastAsia" w:ascii="宋体" w:hAnsi="宋体" w:cs="宋体"/>
          <w:b/>
          <w:sz w:val="52"/>
          <w:szCs w:val="52"/>
          <w:highlight w:val="none"/>
          <w:lang w:eastAsia="zh-CN" w:bidi="ar"/>
        </w:rPr>
      </w:pPr>
      <w:r>
        <w:rPr>
          <w:rFonts w:hint="eastAsia" w:ascii="宋体" w:hAnsi="宋体" w:cs="宋体"/>
          <w:b/>
          <w:sz w:val="52"/>
          <w:szCs w:val="52"/>
          <w:highlight w:val="none"/>
          <w:lang w:eastAsia="zh-CN" w:bidi="ar"/>
        </w:rPr>
        <w:t>满洲里市图书馆数字资源建设项目</w:t>
      </w:r>
    </w:p>
    <w:p>
      <w:pPr>
        <w:jc w:val="center"/>
        <w:rPr>
          <w:rFonts w:ascii="宋体" w:hAnsi="宋体" w:cs="宋体"/>
          <w:b/>
          <w:sz w:val="104"/>
          <w:szCs w:val="104"/>
        </w:rPr>
      </w:pPr>
      <w:r>
        <w:rPr>
          <w:rFonts w:hint="eastAsia" w:ascii="宋体" w:hAnsi="宋体" w:cs="宋体"/>
          <w:b/>
          <w:sz w:val="104"/>
          <w:szCs w:val="104"/>
          <w:lang w:bidi="ar"/>
        </w:rPr>
        <w:t>竞争性磋商响应文件</w:t>
      </w:r>
    </w:p>
    <w:p>
      <w:pPr>
        <w:pStyle w:val="55"/>
        <w:widowControl w:val="0"/>
        <w:spacing w:before="0" w:beforeAutospacing="0" w:after="0" w:afterAutospacing="0"/>
        <w:ind w:firstLine="480" w:firstLineChars="200"/>
        <w:jc w:val="both"/>
      </w:pPr>
    </w:p>
    <w:p>
      <w:pPr>
        <w:spacing w:line="460" w:lineRule="exact"/>
        <w:ind w:firstLine="1280" w:firstLineChars="400"/>
        <w:rPr>
          <w:rFonts w:ascii="宋体" w:hAnsi="宋体" w:cs="宋体"/>
          <w:sz w:val="32"/>
          <w:szCs w:val="32"/>
        </w:rPr>
      </w:pPr>
    </w:p>
    <w:p>
      <w:pPr>
        <w:spacing w:line="460" w:lineRule="exact"/>
        <w:jc w:val="center"/>
        <w:rPr>
          <w:rFonts w:hint="eastAsia" w:ascii="宋体" w:hAnsi="宋体" w:cs="宋体"/>
          <w:sz w:val="32"/>
          <w:szCs w:val="32"/>
          <w:lang w:val="en-US" w:eastAsia="zh-CN"/>
        </w:rPr>
      </w:pPr>
      <w:r>
        <w:rPr>
          <w:rFonts w:hint="eastAsia" w:ascii="宋体" w:hAnsi="宋体" w:cs="宋体"/>
          <w:sz w:val="32"/>
          <w:szCs w:val="32"/>
        </w:rPr>
        <w:t>批准文件编号：满洲里市人民政府专题会议纪要【2022】4号</w:t>
      </w:r>
      <w:r>
        <w:rPr>
          <w:rFonts w:hint="eastAsia" w:ascii="宋体" w:hAnsi="宋体" w:cs="宋体"/>
          <w:sz w:val="32"/>
          <w:szCs w:val="32"/>
          <w:lang w:eastAsia="zh-CN"/>
        </w:rPr>
        <w:t>、</w:t>
      </w:r>
      <w:r>
        <w:rPr>
          <w:rFonts w:hint="eastAsia" w:ascii="宋体" w:hAnsi="宋体" w:cs="宋体"/>
          <w:sz w:val="32"/>
          <w:szCs w:val="32"/>
        </w:rPr>
        <w:t>满文体旅广发【2022】33号</w:t>
      </w:r>
    </w:p>
    <w:p>
      <w:pPr>
        <w:spacing w:line="460" w:lineRule="exact"/>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rPr>
        <w:t>采购文件编号：</w:t>
      </w:r>
      <w:r>
        <w:rPr>
          <w:rFonts w:hint="eastAsia" w:ascii="宋体" w:hAnsi="宋体" w:cs="宋体"/>
          <w:sz w:val="32"/>
          <w:szCs w:val="32"/>
          <w:highlight w:val="none"/>
          <w:lang w:eastAsia="zh-CN"/>
        </w:rPr>
        <w:t>NCL2022035</w:t>
      </w:r>
    </w:p>
    <w:p>
      <w:pPr>
        <w:widowControl/>
        <w:ind w:firstLine="1782" w:firstLineChars="495"/>
        <w:jc w:val="left"/>
        <w:rPr>
          <w:rFonts w:ascii="宋体" w:hAnsi="宋体" w:cs="宋体"/>
          <w:kern w:val="0"/>
          <w:sz w:val="36"/>
          <w:szCs w:val="36"/>
        </w:rPr>
      </w:pPr>
      <w:r>
        <w:rPr>
          <w:rFonts w:hint="eastAsia" w:ascii="宋体" w:hAnsi="宋体" w:cs="仿宋"/>
          <w:bCs/>
          <w:kern w:val="0"/>
          <w:sz w:val="36"/>
          <w:szCs w:val="36"/>
          <w:lang w:bidi="ar"/>
        </w:rPr>
        <w:t>供  应  商：_____</w:t>
      </w:r>
      <w:r>
        <w:rPr>
          <w:rFonts w:hint="eastAsia" w:ascii="宋体" w:hAnsi="宋体" w:cs="仿宋"/>
          <w:bCs/>
          <w:kern w:val="0"/>
          <w:sz w:val="36"/>
          <w:szCs w:val="36"/>
          <w:u w:val="single"/>
          <w:lang w:bidi="ar"/>
        </w:rPr>
        <w:t xml:space="preserve">     </w:t>
      </w:r>
      <w:r>
        <w:rPr>
          <w:rFonts w:hint="eastAsia" w:ascii="宋体" w:hAnsi="宋体" w:cs="仿宋"/>
          <w:bCs/>
          <w:kern w:val="0"/>
          <w:sz w:val="36"/>
          <w:szCs w:val="36"/>
          <w:lang w:bidi="ar"/>
        </w:rPr>
        <w:t>______</w:t>
      </w:r>
    </w:p>
    <w:p>
      <w:pPr>
        <w:widowControl/>
        <w:ind w:firstLine="1782" w:firstLineChars="495"/>
        <w:jc w:val="left"/>
        <w:rPr>
          <w:rFonts w:ascii="宋体" w:hAnsi="宋体" w:cs="宋体"/>
          <w:kern w:val="0"/>
          <w:sz w:val="36"/>
          <w:szCs w:val="36"/>
        </w:rPr>
      </w:pPr>
      <w:r>
        <w:rPr>
          <w:rFonts w:hint="eastAsia" w:ascii="宋体" w:hAnsi="宋体" w:cs="仿宋"/>
          <w:bCs/>
          <w:kern w:val="0"/>
          <w:sz w:val="36"/>
          <w:szCs w:val="36"/>
          <w:lang w:bidi="ar"/>
        </w:rPr>
        <w:t>法定代表人：_________</w:t>
      </w:r>
      <w:r>
        <w:rPr>
          <w:rFonts w:hint="eastAsia" w:ascii="宋体" w:hAnsi="宋体" w:cs="仿宋"/>
          <w:bCs/>
          <w:kern w:val="0"/>
          <w:sz w:val="36"/>
          <w:szCs w:val="36"/>
          <w:u w:val="single"/>
          <w:lang w:bidi="ar"/>
        </w:rPr>
        <w:t xml:space="preserve"> </w:t>
      </w:r>
      <w:r>
        <w:rPr>
          <w:rFonts w:hint="eastAsia" w:ascii="宋体" w:hAnsi="宋体" w:cs="仿宋"/>
          <w:bCs/>
          <w:kern w:val="0"/>
          <w:sz w:val="36"/>
          <w:szCs w:val="36"/>
          <w:lang w:bidi="ar"/>
        </w:rPr>
        <w:t>______</w:t>
      </w:r>
    </w:p>
    <w:p>
      <w:pPr>
        <w:widowControl/>
        <w:tabs>
          <w:tab w:val="left" w:pos="3420"/>
          <w:tab w:val="left" w:pos="4020"/>
        </w:tabs>
        <w:ind w:firstLine="1782" w:firstLineChars="495"/>
        <w:jc w:val="left"/>
        <w:rPr>
          <w:rFonts w:ascii="宋体" w:hAnsi="宋体" w:cs="宋体"/>
          <w:kern w:val="0"/>
          <w:sz w:val="36"/>
          <w:szCs w:val="36"/>
        </w:rPr>
      </w:pPr>
      <w:r>
        <w:rPr>
          <w:rFonts w:hint="eastAsia" w:ascii="宋体" w:hAnsi="宋体" w:cs="仿宋"/>
          <w:bCs/>
          <w:kern w:val="0"/>
          <w:sz w:val="36"/>
          <w:szCs w:val="36"/>
          <w:lang w:bidi="ar"/>
        </w:rPr>
        <w:t>授权委托人：__________</w:t>
      </w:r>
      <w:r>
        <w:rPr>
          <w:rFonts w:hint="eastAsia" w:ascii="宋体" w:hAnsi="宋体" w:cs="仿宋"/>
          <w:bCs/>
          <w:kern w:val="0"/>
          <w:sz w:val="36"/>
          <w:szCs w:val="36"/>
          <w:u w:val="single"/>
          <w:lang w:bidi="ar"/>
        </w:rPr>
        <w:t xml:space="preserve"> </w:t>
      </w:r>
      <w:r>
        <w:rPr>
          <w:rFonts w:hint="eastAsia" w:ascii="宋体" w:hAnsi="宋体" w:cs="仿宋"/>
          <w:bCs/>
          <w:kern w:val="0"/>
          <w:sz w:val="36"/>
          <w:szCs w:val="36"/>
          <w:lang w:bidi="ar"/>
        </w:rPr>
        <w:t>_____</w:t>
      </w:r>
    </w:p>
    <w:p>
      <w:pPr>
        <w:widowControl/>
        <w:ind w:firstLine="1782" w:firstLineChars="495"/>
        <w:jc w:val="left"/>
        <w:rPr>
          <w:rFonts w:ascii="宋体" w:hAnsi="宋体" w:cs="宋体"/>
          <w:kern w:val="0"/>
          <w:sz w:val="36"/>
          <w:szCs w:val="36"/>
        </w:rPr>
      </w:pPr>
      <w:r>
        <w:rPr>
          <w:rFonts w:hint="eastAsia" w:ascii="宋体" w:hAnsi="宋体" w:cs="仿宋"/>
          <w:bCs/>
          <w:kern w:val="0"/>
          <w:sz w:val="36"/>
          <w:szCs w:val="36"/>
          <w:lang w:bidi="ar"/>
        </w:rPr>
        <w:t>供应商地址：__________</w:t>
      </w:r>
      <w:r>
        <w:rPr>
          <w:rFonts w:hint="eastAsia" w:ascii="宋体" w:hAnsi="宋体" w:cs="仿宋"/>
          <w:bCs/>
          <w:kern w:val="0"/>
          <w:sz w:val="36"/>
          <w:szCs w:val="36"/>
          <w:u w:val="single"/>
          <w:lang w:bidi="ar"/>
        </w:rPr>
        <w:t xml:space="preserve"> </w:t>
      </w:r>
      <w:r>
        <w:rPr>
          <w:rFonts w:hint="eastAsia" w:ascii="宋体" w:hAnsi="宋体" w:cs="仿宋"/>
          <w:bCs/>
          <w:kern w:val="0"/>
          <w:sz w:val="36"/>
          <w:szCs w:val="36"/>
          <w:lang w:bidi="ar"/>
        </w:rPr>
        <w:t>_____</w:t>
      </w:r>
    </w:p>
    <w:p>
      <w:pPr>
        <w:widowControl/>
        <w:ind w:firstLine="1782" w:firstLineChars="495"/>
        <w:jc w:val="left"/>
        <w:rPr>
          <w:rFonts w:ascii="宋体" w:hAnsi="宋体" w:cs="宋体"/>
          <w:kern w:val="0"/>
          <w:sz w:val="36"/>
          <w:szCs w:val="36"/>
        </w:rPr>
      </w:pPr>
      <w:r>
        <w:rPr>
          <w:rFonts w:hint="eastAsia" w:ascii="宋体" w:hAnsi="宋体" w:cs="仿宋"/>
          <w:bCs/>
          <w:kern w:val="0"/>
          <w:sz w:val="36"/>
          <w:szCs w:val="36"/>
          <w:lang w:bidi="ar"/>
        </w:rPr>
        <w:t>联 系 电 话：_______________</w:t>
      </w:r>
    </w:p>
    <w:p>
      <w:pPr>
        <w:widowControl/>
        <w:tabs>
          <w:tab w:val="left" w:pos="3420"/>
          <w:tab w:val="left" w:pos="4020"/>
        </w:tabs>
        <w:ind w:firstLine="1782" w:firstLineChars="495"/>
        <w:jc w:val="left"/>
        <w:rPr>
          <w:rFonts w:ascii="宋体" w:hAnsi="宋体" w:cs="宋体"/>
          <w:kern w:val="0"/>
          <w:sz w:val="36"/>
          <w:szCs w:val="36"/>
        </w:rPr>
      </w:pPr>
      <w:r>
        <w:rPr>
          <w:rFonts w:hint="eastAsia" w:ascii="宋体" w:hAnsi="宋体" w:cs="仿宋"/>
          <w:bCs/>
          <w:kern w:val="0"/>
          <w:sz w:val="36"/>
          <w:szCs w:val="36"/>
          <w:lang w:bidi="ar"/>
        </w:rPr>
        <w:t>采  购   人：_______________</w:t>
      </w:r>
    </w:p>
    <w:p>
      <w:pPr>
        <w:widowControl/>
        <w:tabs>
          <w:tab w:val="left" w:pos="4020"/>
        </w:tabs>
        <w:ind w:firstLine="1782" w:firstLineChars="495"/>
        <w:jc w:val="left"/>
        <w:rPr>
          <w:rFonts w:ascii="宋体" w:hAnsi="宋体" w:cs="宋体"/>
          <w:kern w:val="0"/>
          <w:sz w:val="36"/>
          <w:szCs w:val="36"/>
        </w:rPr>
      </w:pPr>
      <w:r>
        <w:rPr>
          <w:rFonts w:hint="eastAsia" w:ascii="宋体" w:hAnsi="宋体" w:cs="仿宋"/>
          <w:bCs/>
          <w:kern w:val="0"/>
          <w:sz w:val="36"/>
          <w:szCs w:val="36"/>
          <w:lang w:bidi="ar"/>
        </w:rPr>
        <w:t>日       期: ____年___月__</w:t>
      </w:r>
      <w:r>
        <w:rPr>
          <w:rFonts w:hint="eastAsia" w:ascii="宋体" w:hAnsi="宋体" w:cs="仿宋"/>
          <w:bCs/>
          <w:kern w:val="0"/>
          <w:sz w:val="36"/>
          <w:szCs w:val="36"/>
          <w:u w:val="single"/>
          <w:lang w:bidi="ar"/>
        </w:rPr>
        <w:t xml:space="preserve"> </w:t>
      </w:r>
      <w:r>
        <w:rPr>
          <w:rFonts w:hint="eastAsia" w:ascii="宋体" w:hAnsi="宋体" w:cs="仿宋"/>
          <w:bCs/>
          <w:kern w:val="0"/>
          <w:sz w:val="36"/>
          <w:szCs w:val="36"/>
          <w:lang w:bidi="ar"/>
        </w:rPr>
        <w:t>日</w:t>
      </w:r>
    </w:p>
    <w:p>
      <w:pPr>
        <w:spacing w:line="480" w:lineRule="exact"/>
        <w:jc w:val="center"/>
        <w:rPr>
          <w:rFonts w:hint="eastAsia" w:ascii="宋体" w:hAnsi="宋体" w:cs="宋体"/>
          <w:b/>
          <w:sz w:val="36"/>
          <w:lang w:bidi="ar"/>
        </w:rPr>
      </w:pPr>
      <w:r>
        <w:rPr>
          <w:rFonts w:hint="eastAsia" w:ascii="宋体" w:hAnsi="宋体" w:cs="宋体"/>
          <w:b/>
          <w:sz w:val="36"/>
          <w:lang w:bidi="ar"/>
        </w:rPr>
        <w:br w:type="page"/>
      </w:r>
    </w:p>
    <w:p>
      <w:pPr>
        <w:spacing w:line="480" w:lineRule="exact"/>
        <w:jc w:val="center"/>
        <w:rPr>
          <w:rFonts w:hint="eastAsia" w:ascii="宋体" w:hAnsi="宋体" w:cs="宋体"/>
          <w:b/>
          <w:sz w:val="36"/>
          <w:lang w:bidi="ar"/>
        </w:rPr>
      </w:pPr>
    </w:p>
    <w:p>
      <w:pPr>
        <w:spacing w:line="480" w:lineRule="exact"/>
        <w:jc w:val="center"/>
        <w:rPr>
          <w:rFonts w:ascii="宋体" w:hAnsi="宋体" w:cs="宋体"/>
          <w:sz w:val="36"/>
          <w:szCs w:val="36"/>
        </w:rPr>
      </w:pPr>
      <w:r>
        <w:rPr>
          <w:rFonts w:hint="eastAsia" w:ascii="宋体" w:hAnsi="宋体" w:cs="宋体"/>
          <w:b/>
          <w:sz w:val="36"/>
          <w:szCs w:val="36"/>
          <w:lang w:bidi="ar"/>
        </w:rPr>
        <w:t>目  录</w:t>
      </w:r>
    </w:p>
    <w:p>
      <w:pPr>
        <w:ind w:firstLine="700" w:firstLineChars="250"/>
        <w:rPr>
          <w:rFonts w:ascii="宋体" w:hAnsi="宋体" w:cs="宋体"/>
          <w:sz w:val="28"/>
        </w:rPr>
      </w:pPr>
      <w:r>
        <w:rPr>
          <w:rFonts w:hint="eastAsia" w:ascii="宋体" w:hAnsi="宋体" w:cs="宋体"/>
          <w:sz w:val="28"/>
          <w:lang w:bidi="ar"/>
        </w:rPr>
        <w:t>一、××××………………………………………………（页码）</w:t>
      </w:r>
    </w:p>
    <w:p>
      <w:pPr>
        <w:rPr>
          <w:rFonts w:ascii="宋体" w:hAnsi="宋体" w:cs="宋体"/>
          <w:sz w:val="28"/>
        </w:rPr>
      </w:pPr>
      <w:r>
        <w:rPr>
          <w:rFonts w:hint="eastAsia" w:ascii="宋体" w:hAnsi="宋体" w:cs="宋体"/>
          <w:sz w:val="28"/>
          <w:lang w:bidi="ar"/>
        </w:rPr>
        <w:t xml:space="preserve">     二、</w:t>
      </w:r>
      <w:r>
        <w:rPr>
          <w:rFonts w:hint="eastAsia" w:ascii="宋体" w:hAnsi="宋体" w:cs="宋体"/>
          <w:sz w:val="28"/>
          <w:szCs w:val="28"/>
          <w:lang w:bidi="ar"/>
        </w:rPr>
        <w:t>××××</w:t>
      </w:r>
      <w:r>
        <w:rPr>
          <w:rFonts w:hint="eastAsia" w:ascii="宋体" w:hAnsi="宋体" w:cs="宋体"/>
          <w:sz w:val="28"/>
          <w:lang w:bidi="ar"/>
        </w:rPr>
        <w:t>………………………………………………（页码）</w:t>
      </w:r>
    </w:p>
    <w:p>
      <w:pPr>
        <w:rPr>
          <w:rFonts w:ascii="宋体" w:hAnsi="宋体" w:cs="宋体"/>
          <w:sz w:val="28"/>
        </w:rPr>
      </w:pPr>
      <w:r>
        <w:rPr>
          <w:rFonts w:hint="eastAsia" w:ascii="宋体" w:hAnsi="宋体" w:cs="宋体"/>
          <w:sz w:val="28"/>
          <w:lang w:bidi="ar"/>
        </w:rPr>
        <w:t xml:space="preserve">     三、</w:t>
      </w:r>
      <w:r>
        <w:rPr>
          <w:rFonts w:hint="eastAsia" w:ascii="宋体" w:hAnsi="宋体" w:cs="宋体"/>
          <w:sz w:val="28"/>
          <w:szCs w:val="28"/>
          <w:lang w:bidi="ar"/>
        </w:rPr>
        <w:t>××××</w:t>
      </w:r>
      <w:r>
        <w:rPr>
          <w:rFonts w:hint="eastAsia" w:ascii="宋体" w:hAnsi="宋体" w:cs="宋体"/>
          <w:sz w:val="28"/>
          <w:lang w:bidi="ar"/>
        </w:rPr>
        <w:t>………………………………………………（页码）</w:t>
      </w: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ind w:firstLine="562" w:firstLineChars="200"/>
        <w:jc w:val="center"/>
        <w:rPr>
          <w:rFonts w:cs="宋体"/>
          <w:b/>
          <w:sz w:val="28"/>
          <w:szCs w:val="28"/>
        </w:rPr>
      </w:pPr>
    </w:p>
    <w:p>
      <w:pPr>
        <w:pStyle w:val="55"/>
        <w:widowControl w:val="0"/>
        <w:spacing w:before="0" w:beforeAutospacing="0" w:after="0" w:afterAutospacing="0"/>
        <w:jc w:val="both"/>
        <w:rPr>
          <w:rFonts w:cs="宋体"/>
          <w:b/>
          <w:sz w:val="28"/>
          <w:szCs w:val="28"/>
        </w:rPr>
      </w:pPr>
    </w:p>
    <w:p>
      <w:pPr>
        <w:pStyle w:val="55"/>
        <w:widowControl w:val="0"/>
        <w:spacing w:before="0" w:beforeAutospacing="0" w:after="0" w:afterAutospacing="0"/>
        <w:ind w:right="57"/>
        <w:jc w:val="both"/>
        <w:rPr>
          <w:rFonts w:cs="宋体"/>
        </w:rPr>
      </w:pPr>
      <w:bookmarkStart w:id="10" w:name="_Toc1124"/>
    </w:p>
    <w:p>
      <w:pPr>
        <w:jc w:val="center"/>
        <w:rPr>
          <w:rFonts w:ascii="宋体" w:hAnsi="宋体" w:cs="宋体"/>
          <w:sz w:val="36"/>
          <w:szCs w:val="36"/>
        </w:rPr>
      </w:pPr>
      <w:r>
        <w:rPr>
          <w:rFonts w:hint="eastAsia" w:ascii="宋体" w:hAnsi="宋体" w:cs="仿宋"/>
          <w:b/>
          <w:sz w:val="36"/>
          <w:szCs w:val="36"/>
          <w:lang w:bidi="ar"/>
        </w:rPr>
        <w:t>一、投 标 函</w:t>
      </w:r>
    </w:p>
    <w:p>
      <w:pPr>
        <w:spacing w:line="200" w:lineRule="exact"/>
        <w:rPr>
          <w:rFonts w:ascii="宋体" w:hAnsi="宋体" w:cs="宋体"/>
          <w:sz w:val="20"/>
          <w:szCs w:val="20"/>
        </w:rPr>
      </w:pPr>
    </w:p>
    <w:p>
      <w:pPr>
        <w:pStyle w:val="55"/>
        <w:widowControl w:val="0"/>
        <w:spacing w:before="0" w:beforeAutospacing="0" w:after="0" w:afterAutospacing="0"/>
        <w:ind w:right="57"/>
        <w:jc w:val="both"/>
        <w:rPr>
          <w:rFonts w:cs="宋体"/>
        </w:rPr>
      </w:pPr>
      <w:r>
        <w:rPr>
          <w:rFonts w:hint="eastAsia" w:cs="宋体"/>
          <w:kern w:val="0"/>
          <w:sz w:val="28"/>
          <w:szCs w:val="21"/>
          <w:lang w:bidi="ar"/>
        </w:rPr>
        <w:t>致：</w:t>
      </w:r>
      <w:r>
        <w:rPr>
          <w:rFonts w:hint="eastAsia" w:cs="新宋体"/>
          <w:kern w:val="0"/>
          <w:sz w:val="28"/>
          <w:szCs w:val="28"/>
          <w:u w:val="single"/>
          <w:lang w:bidi="ar"/>
        </w:rPr>
        <w:t xml:space="preserve">                           </w:t>
      </w:r>
      <w:r>
        <w:rPr>
          <w:rFonts w:hint="eastAsia" w:cs="新宋体"/>
          <w:kern w:val="0"/>
          <w:sz w:val="28"/>
          <w:szCs w:val="28"/>
          <w:lang w:bidi="ar"/>
        </w:rPr>
        <w:t>（采购人名称）</w:t>
      </w:r>
      <w:r>
        <w:rPr>
          <w:rFonts w:hint="eastAsia" w:cs="宋体"/>
          <w:kern w:val="0"/>
          <w:sz w:val="28"/>
          <w:szCs w:val="21"/>
          <w:lang w:bidi="ar"/>
        </w:rPr>
        <w:t xml:space="preserve">   </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 xml:space="preserve">依据贵方 </w:t>
      </w:r>
      <w:r>
        <w:rPr>
          <w:rFonts w:hint="eastAsia" w:cs="宋体"/>
          <w:kern w:val="0"/>
          <w:sz w:val="28"/>
          <w:szCs w:val="28"/>
          <w:u w:val="single"/>
          <w:lang w:bidi="ar"/>
        </w:rPr>
        <w:t xml:space="preserve">              </w:t>
      </w:r>
      <w:r>
        <w:rPr>
          <w:rFonts w:hint="eastAsia" w:cs="宋体"/>
          <w:kern w:val="0"/>
          <w:sz w:val="28"/>
          <w:szCs w:val="28"/>
          <w:lang w:bidi="ar"/>
        </w:rPr>
        <w:t>采购项目,采购文件编号：</w:t>
      </w:r>
      <w:r>
        <w:rPr>
          <w:rFonts w:hint="eastAsia" w:cs="宋体"/>
          <w:kern w:val="0"/>
          <w:sz w:val="28"/>
          <w:szCs w:val="28"/>
          <w:u w:val="single"/>
          <w:lang w:bidi="ar"/>
        </w:rPr>
        <w:t xml:space="preserve">         </w:t>
      </w:r>
      <w:r>
        <w:rPr>
          <w:rFonts w:hint="eastAsia" w:cs="宋体"/>
          <w:kern w:val="0"/>
          <w:sz w:val="28"/>
          <w:szCs w:val="28"/>
          <w:lang w:bidi="ar"/>
        </w:rPr>
        <w:t>项目的邀请书，我方正式授权</w:t>
      </w:r>
      <w:r>
        <w:rPr>
          <w:rFonts w:hint="eastAsia" w:cs="宋体"/>
          <w:kern w:val="0"/>
          <w:sz w:val="28"/>
          <w:szCs w:val="28"/>
          <w:u w:val="single"/>
          <w:lang w:bidi="ar"/>
        </w:rPr>
        <w:tab/>
      </w:r>
      <w:r>
        <w:rPr>
          <w:rFonts w:hint="eastAsia" w:cs="宋体"/>
          <w:kern w:val="0"/>
          <w:sz w:val="28"/>
          <w:szCs w:val="28"/>
          <w:u w:val="single"/>
          <w:lang w:bidi="ar"/>
        </w:rPr>
        <w:tab/>
      </w:r>
      <w:r>
        <w:rPr>
          <w:rFonts w:hint="eastAsia" w:cs="宋体"/>
          <w:kern w:val="0"/>
          <w:sz w:val="28"/>
          <w:szCs w:val="28"/>
          <w:u w:val="single"/>
          <w:lang w:bidi="ar"/>
        </w:rPr>
        <w:t xml:space="preserve">  </w:t>
      </w:r>
      <w:r>
        <w:rPr>
          <w:rFonts w:hint="eastAsia" w:cs="宋体"/>
          <w:kern w:val="0"/>
          <w:sz w:val="28"/>
          <w:szCs w:val="28"/>
          <w:lang w:bidi="ar"/>
        </w:rPr>
        <w:t>（姓名、职务）代表（供应商名称）</w:t>
      </w:r>
      <w:r>
        <w:rPr>
          <w:rFonts w:hint="eastAsia" w:cs="宋体"/>
          <w:kern w:val="0"/>
          <w:sz w:val="28"/>
          <w:szCs w:val="28"/>
          <w:u w:val="single"/>
          <w:lang w:bidi="ar"/>
        </w:rPr>
        <w:tab/>
      </w:r>
      <w:r>
        <w:rPr>
          <w:rFonts w:hint="eastAsia" w:cs="宋体"/>
          <w:kern w:val="0"/>
          <w:sz w:val="28"/>
          <w:szCs w:val="28"/>
          <w:u w:val="single"/>
          <w:lang w:bidi="ar"/>
        </w:rPr>
        <w:t xml:space="preserve">       </w:t>
      </w:r>
      <w:r>
        <w:rPr>
          <w:rFonts w:hint="eastAsia" w:cs="宋体"/>
          <w:kern w:val="0"/>
          <w:sz w:val="28"/>
          <w:szCs w:val="28"/>
          <w:lang w:bidi="ar"/>
        </w:rPr>
        <w:t>（地址）</w:t>
      </w:r>
      <w:r>
        <w:rPr>
          <w:rFonts w:hint="eastAsia" w:cs="宋体"/>
          <w:kern w:val="0"/>
          <w:sz w:val="28"/>
          <w:szCs w:val="28"/>
          <w:u w:val="single"/>
          <w:lang w:bidi="ar"/>
        </w:rPr>
        <w:tab/>
      </w:r>
      <w:r>
        <w:rPr>
          <w:rFonts w:hint="eastAsia" w:cs="宋体"/>
          <w:kern w:val="0"/>
          <w:sz w:val="28"/>
          <w:szCs w:val="28"/>
          <w:u w:val="single"/>
          <w:lang w:bidi="ar"/>
        </w:rPr>
        <w:t xml:space="preserve">       </w:t>
      </w:r>
      <w:r>
        <w:rPr>
          <w:rFonts w:hint="eastAsia" w:cs="宋体"/>
          <w:kern w:val="0"/>
          <w:sz w:val="28"/>
          <w:szCs w:val="28"/>
          <w:lang w:bidi="ar"/>
        </w:rPr>
        <w:t>提交下述文件正本 1 份，副本 2份, 电子版 1 份。</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据此函，我方签字人兹宣布同意如下内容：</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1.开标一览表中规定的提供和交付的响应报价为：</w:t>
      </w:r>
      <w:r>
        <w:rPr>
          <w:rFonts w:hint="eastAsia" w:cs="宋体"/>
          <w:kern w:val="0"/>
          <w:sz w:val="28"/>
          <w:szCs w:val="28"/>
          <w:u w:val="single"/>
          <w:lang w:bidi="ar"/>
        </w:rPr>
        <w:t xml:space="preserve">   </w:t>
      </w:r>
      <w:r>
        <w:rPr>
          <w:rFonts w:hint="eastAsia" w:cs="宋体"/>
          <w:kern w:val="0"/>
          <w:sz w:val="28"/>
          <w:szCs w:val="28"/>
          <w:u w:val="single"/>
          <w:lang w:bidi="ar"/>
        </w:rPr>
        <w:tab/>
      </w:r>
      <w:r>
        <w:rPr>
          <w:rFonts w:hint="eastAsia" w:cs="宋体"/>
          <w:kern w:val="0"/>
          <w:sz w:val="28"/>
          <w:szCs w:val="28"/>
          <w:lang w:bidi="ar"/>
        </w:rPr>
        <w:t>（大写）元人民币</w:t>
      </w:r>
      <w:r>
        <w:rPr>
          <w:rFonts w:hint="eastAsia" w:cs="宋体"/>
          <w:kern w:val="0"/>
          <w:sz w:val="28"/>
          <w:szCs w:val="28"/>
          <w:u w:val="single"/>
          <w:lang w:bidi="ar"/>
        </w:rPr>
        <w:t xml:space="preserve">        </w:t>
      </w:r>
      <w:r>
        <w:rPr>
          <w:rFonts w:hint="eastAsia" w:cs="宋体"/>
          <w:kern w:val="0"/>
          <w:sz w:val="28"/>
          <w:szCs w:val="28"/>
          <w:lang w:bidi="ar"/>
        </w:rPr>
        <w:t>元 （注意币种，并用文字和数字表示的响应报价）。</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2.根据竞争性磋商文件的规定，供应商承担合同执行的责任和义务。</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3.供应商已详细审核全部竞争性磋商文件，包括更正、修改、澄清文件、参考资料及有关附件，对此无异议。</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4.本投标有效期为自开标日起至</w:t>
      </w:r>
      <w:r>
        <w:rPr>
          <w:rFonts w:hint="eastAsia" w:cs="宋体"/>
          <w:kern w:val="0"/>
          <w:sz w:val="28"/>
          <w:szCs w:val="28"/>
          <w:lang w:bidi="ar"/>
        </w:rPr>
        <w:tab/>
      </w:r>
      <w:r>
        <w:rPr>
          <w:rFonts w:hint="eastAsia" w:cs="宋体"/>
          <w:kern w:val="0"/>
          <w:sz w:val="28"/>
          <w:szCs w:val="28"/>
          <w:lang w:bidi="ar"/>
        </w:rPr>
        <w:t>年</w:t>
      </w:r>
      <w:r>
        <w:rPr>
          <w:rFonts w:hint="eastAsia" w:cs="宋体"/>
          <w:kern w:val="0"/>
          <w:sz w:val="28"/>
          <w:szCs w:val="28"/>
          <w:lang w:bidi="ar"/>
        </w:rPr>
        <w:tab/>
      </w:r>
      <w:r>
        <w:rPr>
          <w:rFonts w:hint="eastAsia" w:cs="宋体"/>
          <w:kern w:val="0"/>
          <w:sz w:val="28"/>
          <w:szCs w:val="28"/>
          <w:lang w:bidi="ar"/>
        </w:rPr>
        <w:t>月</w:t>
      </w:r>
      <w:r>
        <w:rPr>
          <w:rFonts w:hint="eastAsia" w:cs="宋体"/>
          <w:kern w:val="0"/>
          <w:sz w:val="28"/>
          <w:szCs w:val="28"/>
          <w:lang w:bidi="ar"/>
        </w:rPr>
        <w:tab/>
      </w:r>
      <w:r>
        <w:rPr>
          <w:rFonts w:hint="eastAsia" w:cs="宋体"/>
          <w:kern w:val="0"/>
          <w:sz w:val="28"/>
          <w:szCs w:val="28"/>
          <w:lang w:bidi="ar"/>
        </w:rPr>
        <w:t>日止。</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5.接受竞争性磋商文件关于没收磋商保证金的约定。</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6.同意提供按照贵方可能另外要求的与其响应有关的任何数据或资料。</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7.如果我方的响应文件被接受，我方将履行竞争性磋商文件中规定的每一项要求，并按我方响应文件中的承诺按期、按质、按量提供货物或服务。</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8.我方愿按《中华人民共和国政府采购法》履行自己的全部责任。</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9.我方同意按竞争性磋商文件规定交纳磋商保证金、成交服务费，遵守贵机构有关招标的各项规定。</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 xml:space="preserve">10.我方若未成为成交供应商，贵机构有权不做任何解释。 </w:t>
      </w:r>
    </w:p>
    <w:p>
      <w:pPr>
        <w:pStyle w:val="55"/>
        <w:widowControl w:val="0"/>
        <w:spacing w:before="0" w:beforeAutospacing="0" w:after="0" w:afterAutospacing="0" w:line="360" w:lineRule="auto"/>
        <w:ind w:firstLine="560" w:firstLineChars="200"/>
        <w:jc w:val="both"/>
        <w:rPr>
          <w:rFonts w:cs="宋体"/>
          <w:sz w:val="28"/>
          <w:szCs w:val="28"/>
        </w:rPr>
      </w:pPr>
      <w:r>
        <w:rPr>
          <w:rFonts w:hint="eastAsia" w:cs="宋体"/>
          <w:kern w:val="0"/>
          <w:sz w:val="28"/>
          <w:szCs w:val="28"/>
          <w:lang w:bidi="ar"/>
        </w:rPr>
        <w:t>11.与本投标有关的一切正式往来信函请寄：</w:t>
      </w:r>
    </w:p>
    <w:p>
      <w:pPr>
        <w:pStyle w:val="55"/>
        <w:widowControl w:val="0"/>
        <w:spacing w:before="0" w:beforeAutospacing="0" w:after="0" w:afterAutospacing="0"/>
        <w:ind w:right="57"/>
        <w:jc w:val="both"/>
        <w:rPr>
          <w:rFonts w:cs="宋体"/>
          <w:sz w:val="28"/>
          <w:szCs w:val="28"/>
        </w:rPr>
      </w:pPr>
      <w:r>
        <w:rPr>
          <w:rFonts w:hint="eastAsia" w:cs="宋体"/>
          <w:kern w:val="0"/>
          <w:sz w:val="28"/>
          <w:szCs w:val="28"/>
          <w:lang w:bidi="ar"/>
        </w:rPr>
        <w:t>公司名称：</w:t>
      </w:r>
    </w:p>
    <w:p>
      <w:pPr>
        <w:pStyle w:val="55"/>
        <w:widowControl w:val="0"/>
        <w:spacing w:before="0" w:beforeAutospacing="0" w:after="0" w:afterAutospacing="0"/>
        <w:ind w:right="57"/>
        <w:jc w:val="both"/>
        <w:rPr>
          <w:rFonts w:cs="宋体"/>
          <w:sz w:val="28"/>
          <w:szCs w:val="28"/>
        </w:rPr>
      </w:pPr>
      <w:r>
        <w:rPr>
          <w:rFonts w:hint="eastAsia" w:cs="宋体"/>
          <w:kern w:val="0"/>
          <w:sz w:val="28"/>
          <w:szCs w:val="28"/>
          <w:lang w:bidi="ar"/>
        </w:rPr>
        <w:t>地</w:t>
      </w:r>
      <w:r>
        <w:rPr>
          <w:rFonts w:hint="eastAsia" w:cs="宋体"/>
          <w:kern w:val="0"/>
          <w:sz w:val="28"/>
          <w:szCs w:val="28"/>
          <w:lang w:bidi="ar"/>
        </w:rPr>
        <w:tab/>
      </w:r>
      <w:r>
        <w:rPr>
          <w:rFonts w:hint="eastAsia" w:cs="宋体"/>
          <w:kern w:val="0"/>
          <w:sz w:val="28"/>
          <w:szCs w:val="28"/>
          <w:lang w:bidi="ar"/>
        </w:rPr>
        <w:t>址：</w:t>
      </w:r>
    </w:p>
    <w:p>
      <w:pPr>
        <w:pStyle w:val="55"/>
        <w:widowControl w:val="0"/>
        <w:spacing w:before="0" w:beforeAutospacing="0" w:after="0" w:afterAutospacing="0"/>
        <w:ind w:right="57"/>
        <w:jc w:val="both"/>
        <w:rPr>
          <w:rFonts w:cs="宋体"/>
          <w:sz w:val="28"/>
          <w:szCs w:val="28"/>
        </w:rPr>
      </w:pPr>
      <w:r>
        <w:rPr>
          <w:rFonts w:hint="eastAsia" w:cs="宋体"/>
          <w:kern w:val="0"/>
          <w:sz w:val="28"/>
          <w:szCs w:val="28"/>
          <w:lang w:bidi="ar"/>
        </w:rPr>
        <w:t>电</w:t>
      </w:r>
      <w:r>
        <w:rPr>
          <w:rFonts w:hint="eastAsia" w:cs="宋体"/>
          <w:kern w:val="0"/>
          <w:sz w:val="28"/>
          <w:szCs w:val="28"/>
          <w:lang w:bidi="ar"/>
        </w:rPr>
        <w:tab/>
      </w:r>
      <w:r>
        <w:rPr>
          <w:rFonts w:hint="eastAsia" w:cs="宋体"/>
          <w:kern w:val="0"/>
          <w:sz w:val="28"/>
          <w:szCs w:val="28"/>
          <w:lang w:bidi="ar"/>
        </w:rPr>
        <w:t>话：</w:t>
      </w:r>
    </w:p>
    <w:p>
      <w:pPr>
        <w:pStyle w:val="55"/>
        <w:widowControl w:val="0"/>
        <w:spacing w:before="0" w:beforeAutospacing="0" w:after="0" w:afterAutospacing="0"/>
        <w:ind w:right="57"/>
        <w:jc w:val="both"/>
        <w:rPr>
          <w:rFonts w:cs="宋体"/>
          <w:sz w:val="28"/>
          <w:szCs w:val="28"/>
        </w:rPr>
      </w:pPr>
      <w:r>
        <w:rPr>
          <w:rFonts w:hint="eastAsia" w:cs="宋体"/>
          <w:kern w:val="0"/>
          <w:sz w:val="28"/>
          <w:szCs w:val="28"/>
          <w:lang w:bidi="ar"/>
        </w:rPr>
        <w:t>联 系 人：</w:t>
      </w:r>
    </w:p>
    <w:p>
      <w:pPr>
        <w:pStyle w:val="55"/>
        <w:widowControl w:val="0"/>
        <w:spacing w:before="0" w:beforeAutospacing="0" w:after="0" w:afterAutospacing="0"/>
        <w:ind w:right="57"/>
        <w:jc w:val="both"/>
        <w:rPr>
          <w:rFonts w:cs="宋体"/>
          <w:sz w:val="28"/>
          <w:szCs w:val="28"/>
        </w:rPr>
      </w:pPr>
      <w:r>
        <w:rPr>
          <w:rFonts w:hint="eastAsia" w:cs="宋体"/>
          <w:kern w:val="0"/>
          <w:sz w:val="28"/>
          <w:szCs w:val="28"/>
          <w:lang w:bidi="ar"/>
        </w:rPr>
        <w:t>为此，我方郑重声明以上诸点，并负法律责任。</w:t>
      </w:r>
    </w:p>
    <w:p>
      <w:pPr>
        <w:pStyle w:val="55"/>
        <w:widowControl w:val="0"/>
        <w:spacing w:before="0" w:beforeAutospacing="0" w:after="0" w:afterAutospacing="0"/>
        <w:ind w:right="57"/>
        <w:jc w:val="both"/>
        <w:rPr>
          <w:rFonts w:cs="宋体"/>
          <w:sz w:val="28"/>
          <w:szCs w:val="28"/>
        </w:rPr>
      </w:pPr>
    </w:p>
    <w:p>
      <w:pPr>
        <w:tabs>
          <w:tab w:val="left" w:pos="5160"/>
        </w:tabs>
        <w:spacing w:line="320" w:lineRule="exact"/>
        <w:rPr>
          <w:rFonts w:ascii="宋体" w:hAnsi="宋体" w:cs="仿宋"/>
          <w:sz w:val="28"/>
          <w:szCs w:val="28"/>
        </w:rPr>
      </w:pPr>
    </w:p>
    <w:p>
      <w:pPr>
        <w:pStyle w:val="2"/>
        <w:widowControl/>
        <w:ind w:firstLine="210"/>
      </w:pPr>
    </w:p>
    <w:p>
      <w:pPr>
        <w:pStyle w:val="2"/>
        <w:widowControl/>
        <w:ind w:firstLine="210"/>
      </w:pPr>
    </w:p>
    <w:p>
      <w:pPr>
        <w:pStyle w:val="55"/>
        <w:widowControl w:val="0"/>
        <w:wordWrap w:val="0"/>
        <w:spacing w:before="0" w:beforeAutospacing="0" w:after="0" w:afterAutospacing="0"/>
        <w:ind w:firstLine="560" w:firstLineChars="200"/>
        <w:jc w:val="both"/>
        <w:rPr>
          <w:rFonts w:cs="宋体"/>
          <w:sz w:val="28"/>
          <w:szCs w:val="28"/>
        </w:rPr>
      </w:pPr>
      <w:r>
        <w:rPr>
          <w:rFonts w:hint="eastAsia" w:cs="宋体"/>
          <w:sz w:val="28"/>
          <w:szCs w:val="28"/>
          <w:lang w:bidi="ar"/>
        </w:rPr>
        <w:t>供应商：</w:t>
      </w:r>
      <w:r>
        <w:rPr>
          <w:rFonts w:hint="eastAsia" w:cs="宋体"/>
          <w:sz w:val="28"/>
          <w:szCs w:val="28"/>
          <w:u w:val="single"/>
          <w:lang w:bidi="ar"/>
        </w:rPr>
        <w:t xml:space="preserve">                            </w:t>
      </w:r>
      <w:r>
        <w:rPr>
          <w:rFonts w:hint="eastAsia" w:cs="宋体"/>
          <w:sz w:val="28"/>
          <w:szCs w:val="28"/>
          <w:lang w:bidi="ar"/>
        </w:rPr>
        <w:t>（加盖公章）</w:t>
      </w:r>
    </w:p>
    <w:p>
      <w:pPr>
        <w:pStyle w:val="55"/>
        <w:widowControl w:val="0"/>
        <w:wordWrap w:val="0"/>
        <w:spacing w:before="0" w:beforeAutospacing="0" w:after="0" w:afterAutospacing="0"/>
        <w:ind w:firstLine="560" w:firstLineChars="200"/>
        <w:jc w:val="both"/>
        <w:rPr>
          <w:rFonts w:cs="宋体"/>
          <w:sz w:val="28"/>
          <w:szCs w:val="28"/>
        </w:rPr>
      </w:pPr>
      <w:r>
        <w:rPr>
          <w:rFonts w:hint="eastAsia" w:cs="宋体"/>
          <w:bCs/>
          <w:sz w:val="28"/>
          <w:szCs w:val="28"/>
          <w:lang w:bidi="ar"/>
        </w:rPr>
        <w:t xml:space="preserve">法定代表人或法人授权代表（签字或盖章）： </w:t>
      </w:r>
      <w:r>
        <w:rPr>
          <w:rFonts w:hint="eastAsia" w:cs="宋体"/>
          <w:bCs/>
          <w:sz w:val="28"/>
          <w:szCs w:val="28"/>
          <w:u w:val="single"/>
          <w:lang w:bidi="ar"/>
        </w:rPr>
        <w:t xml:space="preserve">             </w:t>
      </w: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1" w:lineRule="exact"/>
        <w:rPr>
          <w:rFonts w:ascii="宋体" w:hAnsi="宋体" w:cs="宋体"/>
          <w:sz w:val="28"/>
          <w:szCs w:val="28"/>
        </w:rPr>
      </w:pPr>
    </w:p>
    <w:p>
      <w:pPr>
        <w:tabs>
          <w:tab w:val="left" w:pos="8500"/>
          <w:tab w:val="left" w:pos="9340"/>
        </w:tabs>
        <w:spacing w:line="320" w:lineRule="exact"/>
        <w:ind w:left="7680"/>
        <w:rPr>
          <w:rFonts w:ascii="宋体" w:hAnsi="宋体" w:cs="宋体"/>
          <w:sz w:val="28"/>
          <w:szCs w:val="28"/>
        </w:rPr>
      </w:pPr>
      <w:r>
        <w:rPr>
          <w:rFonts w:hint="eastAsia" w:ascii="宋体" w:hAnsi="宋体" w:cs="仿宋"/>
          <w:sz w:val="28"/>
          <w:szCs w:val="28"/>
          <w:lang w:bidi="ar"/>
        </w:rPr>
        <w:t>年</w:t>
      </w:r>
      <w:r>
        <w:rPr>
          <w:rFonts w:hint="eastAsia" w:ascii="宋体" w:hAnsi="宋体" w:cs="宋体"/>
          <w:sz w:val="28"/>
          <w:szCs w:val="28"/>
          <w:lang w:bidi="ar"/>
        </w:rPr>
        <w:tab/>
      </w:r>
      <w:r>
        <w:rPr>
          <w:rFonts w:hint="eastAsia" w:ascii="宋体" w:hAnsi="宋体" w:cs="仿宋"/>
          <w:sz w:val="28"/>
          <w:szCs w:val="28"/>
          <w:lang w:bidi="ar"/>
        </w:rPr>
        <w:t>月</w:t>
      </w:r>
      <w:r>
        <w:rPr>
          <w:rFonts w:hint="eastAsia" w:ascii="宋体" w:hAnsi="宋体" w:cs="宋体"/>
          <w:sz w:val="28"/>
          <w:szCs w:val="28"/>
          <w:lang w:bidi="ar"/>
        </w:rPr>
        <w:tab/>
      </w:r>
      <w:r>
        <w:rPr>
          <w:rFonts w:hint="eastAsia" w:ascii="宋体" w:hAnsi="宋体" w:cs="仿宋"/>
          <w:sz w:val="28"/>
          <w:szCs w:val="28"/>
          <w:lang w:bidi="ar"/>
        </w:rPr>
        <w:t>日</w:t>
      </w:r>
    </w:p>
    <w:p>
      <w:pPr>
        <w:pStyle w:val="55"/>
        <w:widowControl w:val="0"/>
        <w:spacing w:before="0" w:beforeAutospacing="0" w:after="0" w:afterAutospacing="0"/>
        <w:ind w:right="57"/>
        <w:jc w:val="both"/>
        <w:rPr>
          <w:rFonts w:cs="宋体"/>
        </w:rPr>
      </w:pPr>
    </w:p>
    <w:p>
      <w:pPr>
        <w:pStyle w:val="55"/>
        <w:widowControl w:val="0"/>
        <w:spacing w:before="0" w:beforeAutospacing="0" w:after="0" w:afterAutospacing="0"/>
        <w:ind w:right="57"/>
        <w:jc w:val="both"/>
        <w:rPr>
          <w:rFonts w:cs="宋体"/>
        </w:rPr>
      </w:pPr>
    </w:p>
    <w:p>
      <w:pPr>
        <w:pStyle w:val="55"/>
        <w:widowControl w:val="0"/>
        <w:spacing w:before="0" w:beforeAutospacing="0" w:after="0" w:afterAutospacing="0"/>
        <w:ind w:right="57"/>
        <w:jc w:val="both"/>
        <w:rPr>
          <w:rFonts w:cs="宋体"/>
        </w:rPr>
      </w:pPr>
    </w:p>
    <w:p>
      <w:pPr>
        <w:pStyle w:val="55"/>
        <w:widowControl w:val="0"/>
        <w:spacing w:before="0" w:beforeAutospacing="0" w:after="0" w:afterAutospacing="0"/>
        <w:ind w:right="57"/>
        <w:jc w:val="both"/>
        <w:rPr>
          <w:rFonts w:cs="宋体"/>
        </w:rPr>
      </w:pPr>
    </w:p>
    <w:p>
      <w:pPr>
        <w:pStyle w:val="55"/>
        <w:widowControl w:val="0"/>
        <w:spacing w:before="0" w:beforeAutospacing="0" w:after="0" w:afterAutospacing="0"/>
        <w:ind w:right="57"/>
        <w:jc w:val="both"/>
        <w:rPr>
          <w:rFonts w:cs="宋体"/>
        </w:rPr>
      </w:pPr>
    </w:p>
    <w:p>
      <w:pPr>
        <w:pStyle w:val="55"/>
        <w:widowControl w:val="0"/>
        <w:spacing w:before="0" w:beforeAutospacing="0" w:after="0" w:afterAutospacing="0"/>
        <w:ind w:right="57"/>
        <w:jc w:val="both"/>
        <w:rPr>
          <w:rFonts w:cs="宋体"/>
        </w:rPr>
      </w:pPr>
    </w:p>
    <w:p>
      <w:pPr>
        <w:pStyle w:val="55"/>
        <w:widowControl w:val="0"/>
        <w:spacing w:before="0" w:beforeAutospacing="0" w:after="0" w:afterAutospacing="0"/>
        <w:ind w:right="57"/>
        <w:jc w:val="both"/>
        <w:rPr>
          <w:rFonts w:cs="宋体"/>
        </w:rPr>
      </w:pPr>
    </w:p>
    <w:p>
      <w:pPr>
        <w:pStyle w:val="55"/>
        <w:widowControl w:val="0"/>
        <w:spacing w:before="0" w:beforeAutospacing="0" w:after="0" w:afterAutospacing="0"/>
        <w:ind w:right="57"/>
        <w:jc w:val="both"/>
        <w:rPr>
          <w:rFonts w:cs="宋体"/>
        </w:rPr>
      </w:pPr>
    </w:p>
    <w:p>
      <w:pPr>
        <w:pStyle w:val="7"/>
        <w:widowControl/>
        <w:spacing w:line="240" w:lineRule="auto"/>
        <w:jc w:val="center"/>
        <w:rPr>
          <w:rFonts w:ascii="宋体" w:hAnsi="宋体" w:cs="宋体"/>
          <w:kern w:val="2"/>
          <w:sz w:val="36"/>
          <w:szCs w:val="36"/>
        </w:rPr>
      </w:pPr>
      <w:r>
        <w:rPr>
          <w:rFonts w:hint="eastAsia" w:ascii="宋体" w:hAnsi="宋体" w:cs="宋体"/>
          <w:kern w:val="2"/>
          <w:sz w:val="36"/>
          <w:szCs w:val="36"/>
        </w:rPr>
        <w:t>二、法定代表人身份证明</w:t>
      </w:r>
      <w:bookmarkEnd w:id="10"/>
    </w:p>
    <w:p>
      <w:pPr>
        <w:adjustRightInd w:val="0"/>
        <w:snapToGrid w:val="0"/>
        <w:spacing w:line="360" w:lineRule="auto"/>
        <w:jc w:val="left"/>
        <w:rPr>
          <w:rFonts w:ascii="宋体" w:hAnsi="宋体" w:cs="宋体"/>
          <w:bCs/>
          <w:sz w:val="28"/>
          <w:szCs w:val="28"/>
          <w:u w:val="single"/>
        </w:rPr>
      </w:pPr>
      <w:r>
        <w:rPr>
          <w:rFonts w:hint="eastAsia" w:ascii="宋体" w:hAnsi="宋体" w:cs="宋体"/>
          <w:bCs/>
          <w:sz w:val="28"/>
          <w:szCs w:val="28"/>
          <w:lang w:bidi="ar"/>
        </w:rPr>
        <w:t>供应商名称：</w:t>
      </w:r>
      <w:r>
        <w:rPr>
          <w:rFonts w:hint="eastAsia" w:ascii="宋体" w:hAnsi="宋体" w:cs="宋体"/>
          <w:bCs/>
          <w:sz w:val="28"/>
          <w:szCs w:val="28"/>
          <w:u w:val="single"/>
          <w:lang w:bidi="ar"/>
        </w:rPr>
        <w:t xml:space="preserve">                    </w:t>
      </w:r>
    </w:p>
    <w:p>
      <w:pPr>
        <w:adjustRightInd w:val="0"/>
        <w:snapToGrid w:val="0"/>
        <w:spacing w:line="360" w:lineRule="auto"/>
        <w:jc w:val="left"/>
        <w:rPr>
          <w:rFonts w:ascii="宋体" w:hAnsi="宋体" w:cs="宋体"/>
          <w:bCs/>
          <w:sz w:val="28"/>
          <w:szCs w:val="28"/>
        </w:rPr>
      </w:pPr>
      <w:r>
        <w:rPr>
          <w:rFonts w:hint="eastAsia" w:ascii="宋体" w:hAnsi="宋体" w:cs="宋体"/>
          <w:bCs/>
          <w:sz w:val="28"/>
          <w:szCs w:val="28"/>
          <w:lang w:bidi="ar"/>
        </w:rPr>
        <w:t>单位性质：</w:t>
      </w:r>
      <w:r>
        <w:rPr>
          <w:rFonts w:hint="eastAsia" w:ascii="宋体" w:hAnsi="宋体" w:cs="宋体"/>
          <w:bCs/>
          <w:sz w:val="28"/>
          <w:szCs w:val="28"/>
          <w:u w:val="single"/>
          <w:lang w:bidi="ar"/>
        </w:rPr>
        <w:t xml:space="preserve">                     </w:t>
      </w:r>
    </w:p>
    <w:p>
      <w:pPr>
        <w:adjustRightInd w:val="0"/>
        <w:snapToGrid w:val="0"/>
        <w:spacing w:line="360" w:lineRule="auto"/>
        <w:jc w:val="left"/>
        <w:rPr>
          <w:rFonts w:ascii="宋体" w:hAnsi="宋体" w:cs="宋体"/>
          <w:bCs/>
          <w:sz w:val="28"/>
          <w:szCs w:val="28"/>
          <w:u w:val="single"/>
        </w:rPr>
      </w:pPr>
      <w:r>
        <w:rPr>
          <w:rFonts w:hint="eastAsia" w:ascii="宋体" w:hAnsi="宋体" w:cs="宋体"/>
          <w:bCs/>
          <w:sz w:val="28"/>
          <w:szCs w:val="28"/>
          <w:lang w:bidi="ar"/>
        </w:rPr>
        <w:t>地址：</w:t>
      </w:r>
      <w:r>
        <w:rPr>
          <w:rFonts w:hint="eastAsia" w:ascii="宋体" w:hAnsi="宋体" w:cs="宋体"/>
          <w:bCs/>
          <w:sz w:val="28"/>
          <w:szCs w:val="28"/>
          <w:u w:val="single"/>
          <w:lang w:bidi="ar"/>
        </w:rPr>
        <w:t xml:space="preserve">                         </w:t>
      </w:r>
    </w:p>
    <w:p>
      <w:pPr>
        <w:adjustRightInd w:val="0"/>
        <w:snapToGrid w:val="0"/>
        <w:spacing w:line="360" w:lineRule="auto"/>
        <w:jc w:val="left"/>
        <w:rPr>
          <w:rFonts w:ascii="宋体" w:hAnsi="宋体" w:cs="宋体"/>
          <w:bCs/>
          <w:sz w:val="28"/>
          <w:szCs w:val="28"/>
        </w:rPr>
      </w:pPr>
      <w:r>
        <w:rPr>
          <w:rFonts w:hint="eastAsia" w:ascii="宋体" w:hAnsi="宋体" w:cs="宋体"/>
          <w:bCs/>
          <w:sz w:val="28"/>
          <w:szCs w:val="28"/>
          <w:lang w:bidi="ar"/>
        </w:rPr>
        <w:t>成立时间：</w:t>
      </w:r>
      <w:r>
        <w:rPr>
          <w:rFonts w:hint="eastAsia" w:ascii="宋体" w:hAnsi="宋体" w:cs="宋体"/>
          <w:bCs/>
          <w:sz w:val="28"/>
          <w:szCs w:val="28"/>
          <w:u w:val="single"/>
          <w:lang w:bidi="ar"/>
        </w:rPr>
        <w:t xml:space="preserve">         </w:t>
      </w:r>
      <w:r>
        <w:rPr>
          <w:rFonts w:hint="eastAsia" w:ascii="宋体" w:hAnsi="宋体" w:cs="宋体"/>
          <w:bCs/>
          <w:sz w:val="28"/>
          <w:szCs w:val="28"/>
          <w:lang w:bidi="ar"/>
        </w:rPr>
        <w:t>年</w:t>
      </w:r>
      <w:r>
        <w:rPr>
          <w:rFonts w:hint="eastAsia" w:ascii="宋体" w:hAnsi="宋体" w:cs="宋体"/>
          <w:bCs/>
          <w:sz w:val="28"/>
          <w:szCs w:val="28"/>
          <w:u w:val="single"/>
          <w:lang w:bidi="ar"/>
        </w:rPr>
        <w:t xml:space="preserve">         </w:t>
      </w:r>
      <w:r>
        <w:rPr>
          <w:rFonts w:hint="eastAsia" w:ascii="宋体" w:hAnsi="宋体" w:cs="宋体"/>
          <w:bCs/>
          <w:sz w:val="28"/>
          <w:szCs w:val="28"/>
          <w:lang w:bidi="ar"/>
        </w:rPr>
        <w:t>月</w:t>
      </w:r>
      <w:r>
        <w:rPr>
          <w:rFonts w:hint="eastAsia" w:ascii="宋体" w:hAnsi="宋体" w:cs="宋体"/>
          <w:bCs/>
          <w:sz w:val="28"/>
          <w:szCs w:val="28"/>
          <w:u w:val="single"/>
          <w:lang w:bidi="ar"/>
        </w:rPr>
        <w:t xml:space="preserve">        </w:t>
      </w:r>
      <w:r>
        <w:rPr>
          <w:rFonts w:hint="eastAsia" w:ascii="宋体" w:hAnsi="宋体" w:cs="宋体"/>
          <w:bCs/>
          <w:sz w:val="28"/>
          <w:szCs w:val="28"/>
          <w:lang w:bidi="ar"/>
        </w:rPr>
        <w:t>日</w:t>
      </w:r>
    </w:p>
    <w:p>
      <w:pPr>
        <w:adjustRightInd w:val="0"/>
        <w:snapToGrid w:val="0"/>
        <w:spacing w:line="360" w:lineRule="auto"/>
        <w:jc w:val="left"/>
        <w:rPr>
          <w:rFonts w:ascii="宋体" w:hAnsi="宋体" w:cs="宋体"/>
          <w:bCs/>
          <w:sz w:val="28"/>
          <w:szCs w:val="28"/>
        </w:rPr>
      </w:pPr>
      <w:r>
        <w:rPr>
          <w:rFonts w:hint="eastAsia" w:ascii="宋体" w:hAnsi="宋体" w:cs="宋体"/>
          <w:bCs/>
          <w:sz w:val="28"/>
          <w:szCs w:val="28"/>
          <w:lang w:bidi="ar"/>
        </w:rPr>
        <w:t>经营期限：</w:t>
      </w:r>
      <w:r>
        <w:rPr>
          <w:rFonts w:hint="eastAsia" w:ascii="宋体" w:hAnsi="宋体" w:cs="宋体"/>
          <w:bCs/>
          <w:sz w:val="28"/>
          <w:szCs w:val="28"/>
          <w:u w:val="single"/>
          <w:lang w:bidi="ar"/>
        </w:rPr>
        <w:t xml:space="preserve">                     </w:t>
      </w:r>
    </w:p>
    <w:p>
      <w:pPr>
        <w:adjustRightInd w:val="0"/>
        <w:snapToGrid w:val="0"/>
        <w:spacing w:line="360" w:lineRule="auto"/>
        <w:jc w:val="left"/>
        <w:rPr>
          <w:rFonts w:ascii="宋体" w:hAnsi="宋体" w:cs="宋体"/>
          <w:bCs/>
          <w:sz w:val="28"/>
          <w:szCs w:val="28"/>
          <w:u w:val="single"/>
        </w:rPr>
      </w:pPr>
      <w:r>
        <w:rPr>
          <w:rFonts w:hint="eastAsia" w:ascii="宋体" w:hAnsi="宋体" w:cs="宋体"/>
          <w:bCs/>
          <w:sz w:val="28"/>
          <w:szCs w:val="28"/>
          <w:lang w:bidi="ar"/>
        </w:rPr>
        <w:t>姓名：</w:t>
      </w:r>
      <w:r>
        <w:rPr>
          <w:rFonts w:hint="eastAsia" w:ascii="宋体" w:hAnsi="宋体" w:cs="宋体"/>
          <w:bCs/>
          <w:sz w:val="28"/>
          <w:szCs w:val="28"/>
          <w:u w:val="single"/>
          <w:lang w:bidi="ar"/>
        </w:rPr>
        <w:t xml:space="preserve">          </w:t>
      </w:r>
      <w:r>
        <w:rPr>
          <w:rFonts w:hint="eastAsia" w:ascii="宋体" w:hAnsi="宋体" w:cs="宋体"/>
          <w:bCs/>
          <w:sz w:val="28"/>
          <w:szCs w:val="28"/>
          <w:lang w:bidi="ar"/>
        </w:rPr>
        <w:t>性别：</w:t>
      </w:r>
      <w:r>
        <w:rPr>
          <w:rFonts w:hint="eastAsia" w:ascii="宋体" w:hAnsi="宋体" w:cs="宋体"/>
          <w:bCs/>
          <w:sz w:val="28"/>
          <w:szCs w:val="28"/>
          <w:u w:val="single"/>
          <w:lang w:bidi="ar"/>
        </w:rPr>
        <w:t xml:space="preserve">         </w:t>
      </w:r>
      <w:r>
        <w:rPr>
          <w:rFonts w:hint="eastAsia" w:ascii="宋体" w:hAnsi="宋体" w:cs="宋体"/>
          <w:bCs/>
          <w:sz w:val="28"/>
          <w:szCs w:val="28"/>
          <w:lang w:bidi="ar"/>
        </w:rPr>
        <w:t>年龄：</w:t>
      </w:r>
      <w:r>
        <w:rPr>
          <w:rFonts w:hint="eastAsia" w:ascii="宋体" w:hAnsi="宋体" w:cs="宋体"/>
          <w:bCs/>
          <w:sz w:val="28"/>
          <w:szCs w:val="28"/>
          <w:u w:val="single"/>
          <w:lang w:bidi="ar"/>
        </w:rPr>
        <w:t xml:space="preserve">        </w:t>
      </w:r>
      <w:r>
        <w:rPr>
          <w:rFonts w:hint="eastAsia" w:ascii="宋体" w:hAnsi="宋体" w:cs="宋体"/>
          <w:bCs/>
          <w:sz w:val="28"/>
          <w:szCs w:val="28"/>
          <w:lang w:bidi="ar"/>
        </w:rPr>
        <w:t>职务：</w:t>
      </w:r>
      <w:r>
        <w:rPr>
          <w:rFonts w:hint="eastAsia" w:ascii="宋体" w:hAnsi="宋体" w:cs="宋体"/>
          <w:bCs/>
          <w:sz w:val="28"/>
          <w:szCs w:val="28"/>
          <w:u w:val="single"/>
          <w:lang w:bidi="ar"/>
        </w:rPr>
        <w:t xml:space="preserve">             </w:t>
      </w:r>
    </w:p>
    <w:p>
      <w:pPr>
        <w:adjustRightInd w:val="0"/>
        <w:snapToGrid w:val="0"/>
        <w:spacing w:line="360" w:lineRule="auto"/>
        <w:jc w:val="left"/>
        <w:rPr>
          <w:rFonts w:ascii="宋体" w:hAnsi="宋体" w:cs="宋体"/>
          <w:bCs/>
          <w:sz w:val="28"/>
          <w:szCs w:val="28"/>
        </w:rPr>
      </w:pPr>
      <w:r>
        <w:rPr>
          <w:rFonts w:hint="eastAsia" w:ascii="宋体" w:hAnsi="宋体" w:cs="宋体"/>
          <w:bCs/>
          <w:sz w:val="28"/>
          <w:szCs w:val="28"/>
          <w:lang w:bidi="ar"/>
        </w:rPr>
        <w:t>系</w:t>
      </w:r>
      <w:r>
        <w:rPr>
          <w:rFonts w:hint="eastAsia" w:ascii="宋体" w:hAnsi="宋体" w:cs="宋体"/>
          <w:bCs/>
          <w:sz w:val="28"/>
          <w:szCs w:val="28"/>
          <w:u w:val="single"/>
          <w:lang w:bidi="ar"/>
        </w:rPr>
        <w:t xml:space="preserve">                  </w:t>
      </w:r>
      <w:r>
        <w:rPr>
          <w:rFonts w:hint="eastAsia" w:ascii="宋体" w:hAnsi="宋体" w:cs="宋体"/>
          <w:bCs/>
          <w:sz w:val="28"/>
          <w:szCs w:val="28"/>
          <w:lang w:bidi="ar"/>
        </w:rPr>
        <w:t>（供应商名称）的法定代表人或负责人，身份证号</w:t>
      </w:r>
      <w:r>
        <w:rPr>
          <w:rFonts w:hint="eastAsia" w:ascii="宋体" w:hAnsi="宋体" w:cs="宋体"/>
          <w:bCs/>
          <w:sz w:val="28"/>
          <w:szCs w:val="28"/>
          <w:u w:val="single"/>
          <w:lang w:bidi="ar"/>
        </w:rPr>
        <w:t xml:space="preserve">：                   </w:t>
      </w:r>
      <w:r>
        <w:rPr>
          <w:rFonts w:hint="eastAsia" w:ascii="宋体" w:hAnsi="宋体" w:cs="宋体"/>
          <w:bCs/>
          <w:sz w:val="28"/>
          <w:szCs w:val="28"/>
          <w:lang w:bidi="ar"/>
        </w:rPr>
        <w:t>。</w:t>
      </w:r>
    </w:p>
    <w:p>
      <w:pPr>
        <w:pStyle w:val="55"/>
        <w:widowControl w:val="0"/>
        <w:spacing w:before="0" w:beforeAutospacing="0" w:after="0" w:afterAutospacing="0"/>
        <w:ind w:firstLine="480" w:firstLineChars="200"/>
        <w:jc w:val="both"/>
        <w:rPr>
          <w:rFonts w:cs="宋体"/>
          <w:szCs w:val="20"/>
        </w:rPr>
      </w:pPr>
    </w:p>
    <w:p>
      <w:pPr>
        <w:adjustRightInd w:val="0"/>
        <w:snapToGrid w:val="0"/>
        <w:spacing w:line="360" w:lineRule="auto"/>
        <w:jc w:val="left"/>
        <w:rPr>
          <w:rFonts w:ascii="宋体" w:hAnsi="宋体" w:cs="宋体"/>
          <w:bCs/>
          <w:sz w:val="28"/>
          <w:szCs w:val="28"/>
        </w:rPr>
      </w:pPr>
      <w:r>
        <w:rPr>
          <w:rFonts w:hint="eastAsia" w:ascii="宋体" w:hAnsi="宋体" w:cs="宋体"/>
          <w:bCs/>
          <w:sz w:val="28"/>
          <w:szCs w:val="28"/>
          <w:lang w:bidi="ar"/>
        </w:rPr>
        <w:t>特此证明！</w:t>
      </w:r>
    </w:p>
    <w:p>
      <w:pPr>
        <w:adjustRightInd w:val="0"/>
        <w:snapToGrid w:val="0"/>
        <w:spacing w:line="360" w:lineRule="auto"/>
        <w:jc w:val="left"/>
        <w:rPr>
          <w:rFonts w:ascii="宋体" w:hAnsi="宋体" w:cs="宋体"/>
          <w:bCs/>
          <w:sz w:val="28"/>
          <w:szCs w:val="28"/>
        </w:rPr>
      </w:pPr>
      <w:r>
        <w:rPr>
          <w:snapToGrid w:val="0"/>
        </w:rPr>
        <mc:AlternateContent>
          <mc:Choice Requires="wps">
            <w:drawing>
              <wp:anchor distT="0" distB="0" distL="114300" distR="114300" simplePos="0" relativeHeight="251659264" behindDoc="0" locked="0" layoutInCell="1" allowOverlap="1">
                <wp:simplePos x="0" y="0"/>
                <wp:positionH relativeFrom="column">
                  <wp:posOffset>313690</wp:posOffset>
                </wp:positionH>
                <wp:positionV relativeFrom="paragraph">
                  <wp:posOffset>219710</wp:posOffset>
                </wp:positionV>
                <wp:extent cx="2628900" cy="1905000"/>
                <wp:effectExtent l="4445" t="4445" r="18415" b="10795"/>
                <wp:wrapNone/>
                <wp:docPr id="1" name="文本框 30"/>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560" w:lineRule="exact"/>
                              <w:jc w:val="center"/>
                              <w:rPr>
                                <w:rFonts w:ascii="黑体" w:eastAsia="黑体" w:cs="黑体"/>
                                <w:sz w:val="28"/>
                                <w:szCs w:val="28"/>
                              </w:rPr>
                            </w:pPr>
                          </w:p>
                          <w:p>
                            <w:pPr>
                              <w:snapToGrid w:val="0"/>
                              <w:spacing w:line="560" w:lineRule="exact"/>
                              <w:jc w:val="center"/>
                              <w:rPr>
                                <w:rFonts w:ascii="黑体" w:eastAsia="黑体" w:cs="黑体"/>
                                <w:sz w:val="28"/>
                                <w:szCs w:val="28"/>
                              </w:rPr>
                            </w:pPr>
                          </w:p>
                          <w:p>
                            <w:pPr>
                              <w:snapToGrid w:val="0"/>
                              <w:spacing w:line="360" w:lineRule="auto"/>
                              <w:jc w:val="center"/>
                              <w:rPr>
                                <w:rFonts w:ascii="黑体" w:eastAsia="黑体" w:cs="黑体"/>
                                <w:sz w:val="32"/>
                                <w:szCs w:val="32"/>
                              </w:rPr>
                            </w:pPr>
                            <w:r>
                              <w:rPr>
                                <w:rFonts w:hint="eastAsia" w:ascii="黑体" w:eastAsia="黑体" w:cs="黑体"/>
                                <w:sz w:val="32"/>
                                <w:szCs w:val="32"/>
                                <w:lang w:bidi="ar"/>
                              </w:rPr>
                              <w:t>法定代表人身份证扫描件</w:t>
                            </w:r>
                          </w:p>
                          <w:p>
                            <w:pPr>
                              <w:snapToGrid w:val="0"/>
                              <w:spacing w:line="360" w:lineRule="auto"/>
                              <w:jc w:val="center"/>
                              <w:rPr>
                                <w:rFonts w:ascii="楷体_GB2312" w:eastAsia="楷体_GB2312" w:cs="楷体_GB2312"/>
                                <w:sz w:val="24"/>
                              </w:rPr>
                            </w:pPr>
                            <w:r>
                              <w:rPr>
                                <w:rFonts w:hint="eastAsia" w:ascii="楷体_GB2312" w:eastAsia="楷体_GB2312" w:cs="楷体_GB2312"/>
                                <w:sz w:val="24"/>
                                <w:lang w:bidi="ar"/>
                              </w:rPr>
                              <w:t>（本证件需直接扫描，不允许粘贴）</w:t>
                            </w:r>
                          </w:p>
                          <w:p>
                            <w:pPr>
                              <w:pStyle w:val="55"/>
                              <w:widowControl w:val="0"/>
                              <w:snapToGrid w:val="0"/>
                              <w:spacing w:before="0" w:beforeAutospacing="0" w:after="0" w:afterAutospacing="0" w:line="360" w:lineRule="auto"/>
                              <w:ind w:firstLine="640" w:firstLineChars="200"/>
                              <w:jc w:val="center"/>
                              <w:rPr>
                                <w:rFonts w:ascii="黑体" w:hAnsi="Times New Roman" w:eastAsia="黑体" w:cs="黑体"/>
                                <w:sz w:val="32"/>
                                <w:szCs w:val="32"/>
                              </w:rPr>
                            </w:pPr>
                            <w:r>
                              <w:rPr>
                                <w:rFonts w:hint="eastAsia" w:ascii="黑体" w:hAnsi="Times New Roman" w:eastAsia="黑体" w:cs="黑体"/>
                                <w:sz w:val="32"/>
                                <w:szCs w:val="32"/>
                                <w:lang w:bidi="ar"/>
                              </w:rPr>
                              <w:t>正面</w:t>
                            </w:r>
                          </w:p>
                          <w:p>
                            <w:pPr>
                              <w:snapToGrid w:val="0"/>
                              <w:spacing w:line="360" w:lineRule="auto"/>
                              <w:jc w:val="center"/>
                              <w:rPr>
                                <w:rFonts w:ascii="黑体" w:eastAsia="黑体" w:cs="黑体"/>
                                <w:sz w:val="32"/>
                                <w:szCs w:val="32"/>
                              </w:rPr>
                            </w:pPr>
                          </w:p>
                        </w:txbxContent>
                      </wps:txbx>
                      <wps:bodyPr wrap="square" upright="1"/>
                    </wps:wsp>
                  </a:graphicData>
                </a:graphic>
              </wp:anchor>
            </w:drawing>
          </mc:Choice>
          <mc:Fallback>
            <w:pict>
              <v:shape id="文本框 30" o:spid="_x0000_s1026" o:spt="202" type="#_x0000_t202" style="position:absolute;left:0pt;margin-left:24.7pt;margin-top:17.3pt;height:150pt;width:207pt;z-index:251659264;mso-width-relative:page;mso-height-relative:page;" fillcolor="#FFFFFF" filled="t" stroked="t" coordsize="21600,21600" o:gfxdata="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Zf34dcAAAAJAQAADwAAAAAA&#10;AAABACAAAAAiAAAAZHJzL2Rvd25yZXYueG1sUEsBAhQAFAAAAAgAh07iQFwLQvMUAgAARgQAAA4A&#10;AAAAAAAAAQAgAAAAJgEAAGRycy9lMm9Eb2MueG1sUEsFBgAAAAAGAAYAWQEAAKwFAAAAAA==&#10;">
                <v:fill on="t" focussize="0,0"/>
                <v:stroke color="#000000" joinstyle="miter"/>
                <v:imagedata o:title=""/>
                <o:lock v:ext="edit" aspectratio="f"/>
                <v:textbox>
                  <w:txbxContent>
                    <w:p>
                      <w:pPr>
                        <w:snapToGrid w:val="0"/>
                        <w:spacing w:line="560" w:lineRule="exact"/>
                        <w:jc w:val="center"/>
                        <w:rPr>
                          <w:rFonts w:ascii="黑体" w:eastAsia="黑体" w:cs="黑体"/>
                          <w:sz w:val="28"/>
                          <w:szCs w:val="28"/>
                        </w:rPr>
                      </w:pPr>
                    </w:p>
                    <w:p>
                      <w:pPr>
                        <w:snapToGrid w:val="0"/>
                        <w:spacing w:line="560" w:lineRule="exact"/>
                        <w:jc w:val="center"/>
                        <w:rPr>
                          <w:rFonts w:ascii="黑体" w:eastAsia="黑体" w:cs="黑体"/>
                          <w:sz w:val="28"/>
                          <w:szCs w:val="28"/>
                        </w:rPr>
                      </w:pPr>
                    </w:p>
                    <w:p>
                      <w:pPr>
                        <w:snapToGrid w:val="0"/>
                        <w:spacing w:line="360" w:lineRule="auto"/>
                        <w:jc w:val="center"/>
                        <w:rPr>
                          <w:rFonts w:ascii="黑体" w:eastAsia="黑体" w:cs="黑体"/>
                          <w:sz w:val="32"/>
                          <w:szCs w:val="32"/>
                        </w:rPr>
                      </w:pPr>
                      <w:r>
                        <w:rPr>
                          <w:rFonts w:hint="eastAsia" w:ascii="黑体" w:eastAsia="黑体" w:cs="黑体"/>
                          <w:sz w:val="32"/>
                          <w:szCs w:val="32"/>
                          <w:lang w:bidi="ar"/>
                        </w:rPr>
                        <w:t>法定代表人身份证扫描件</w:t>
                      </w:r>
                    </w:p>
                    <w:p>
                      <w:pPr>
                        <w:snapToGrid w:val="0"/>
                        <w:spacing w:line="360" w:lineRule="auto"/>
                        <w:jc w:val="center"/>
                        <w:rPr>
                          <w:rFonts w:ascii="楷体_GB2312" w:eastAsia="楷体_GB2312" w:cs="楷体_GB2312"/>
                          <w:sz w:val="24"/>
                        </w:rPr>
                      </w:pPr>
                      <w:r>
                        <w:rPr>
                          <w:rFonts w:hint="eastAsia" w:ascii="楷体_GB2312" w:eastAsia="楷体_GB2312" w:cs="楷体_GB2312"/>
                          <w:sz w:val="24"/>
                          <w:lang w:bidi="ar"/>
                        </w:rPr>
                        <w:t>（本证件需直接扫描，不允许粘贴）</w:t>
                      </w:r>
                    </w:p>
                    <w:p>
                      <w:pPr>
                        <w:pStyle w:val="55"/>
                        <w:widowControl w:val="0"/>
                        <w:snapToGrid w:val="0"/>
                        <w:spacing w:before="0" w:beforeAutospacing="0" w:after="0" w:afterAutospacing="0" w:line="360" w:lineRule="auto"/>
                        <w:ind w:firstLine="640" w:firstLineChars="200"/>
                        <w:jc w:val="center"/>
                        <w:rPr>
                          <w:rFonts w:ascii="黑体" w:hAnsi="Times New Roman" w:eastAsia="黑体" w:cs="黑体"/>
                          <w:sz w:val="32"/>
                          <w:szCs w:val="32"/>
                        </w:rPr>
                      </w:pPr>
                      <w:r>
                        <w:rPr>
                          <w:rFonts w:hint="eastAsia" w:ascii="黑体" w:hAnsi="Times New Roman" w:eastAsia="黑体" w:cs="黑体"/>
                          <w:sz w:val="32"/>
                          <w:szCs w:val="32"/>
                          <w:lang w:bidi="ar"/>
                        </w:rPr>
                        <w:t>正面</w:t>
                      </w:r>
                    </w:p>
                    <w:p>
                      <w:pPr>
                        <w:snapToGrid w:val="0"/>
                        <w:spacing w:line="360" w:lineRule="auto"/>
                        <w:jc w:val="center"/>
                        <w:rPr>
                          <w:rFonts w:ascii="黑体" w:eastAsia="黑体" w:cs="黑体"/>
                          <w:sz w:val="32"/>
                          <w:szCs w:val="32"/>
                        </w:rPr>
                      </w:pPr>
                    </w:p>
                  </w:txbxContent>
                </v:textbox>
              </v:shape>
            </w:pict>
          </mc:Fallback>
        </mc:AlternateContent>
      </w:r>
      <w:r>
        <w:rPr>
          <w:snapToGrid w:val="0"/>
        </w:rPr>
        <mc:AlternateContent>
          <mc:Choice Requires="wps">
            <w:drawing>
              <wp:anchor distT="0" distB="0" distL="114300" distR="114300" simplePos="0" relativeHeight="251660288" behindDoc="0" locked="0" layoutInCell="1" allowOverlap="1">
                <wp:simplePos x="0" y="0"/>
                <wp:positionH relativeFrom="column">
                  <wp:posOffset>3305175</wp:posOffset>
                </wp:positionH>
                <wp:positionV relativeFrom="paragraph">
                  <wp:posOffset>240030</wp:posOffset>
                </wp:positionV>
                <wp:extent cx="2628900" cy="1905000"/>
                <wp:effectExtent l="4445" t="4445" r="18415" b="10795"/>
                <wp:wrapNone/>
                <wp:docPr id="2" name="文本框 29"/>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560" w:lineRule="exact"/>
                              <w:jc w:val="center"/>
                              <w:rPr>
                                <w:rFonts w:ascii="黑体" w:eastAsia="黑体" w:cs="黑体"/>
                                <w:sz w:val="28"/>
                                <w:szCs w:val="28"/>
                              </w:rPr>
                            </w:pPr>
                          </w:p>
                          <w:p>
                            <w:pPr>
                              <w:snapToGrid w:val="0"/>
                              <w:spacing w:line="560" w:lineRule="exact"/>
                              <w:jc w:val="center"/>
                              <w:rPr>
                                <w:rFonts w:ascii="黑体" w:eastAsia="黑体" w:cs="黑体"/>
                                <w:sz w:val="28"/>
                                <w:szCs w:val="28"/>
                              </w:rPr>
                            </w:pPr>
                          </w:p>
                          <w:p>
                            <w:pPr>
                              <w:snapToGrid w:val="0"/>
                              <w:spacing w:line="360" w:lineRule="auto"/>
                              <w:jc w:val="center"/>
                              <w:rPr>
                                <w:rFonts w:ascii="黑体" w:eastAsia="黑体" w:cs="黑体"/>
                                <w:sz w:val="32"/>
                                <w:szCs w:val="32"/>
                              </w:rPr>
                            </w:pPr>
                            <w:r>
                              <w:rPr>
                                <w:rFonts w:hint="eastAsia" w:ascii="黑体" w:eastAsia="黑体" w:cs="黑体"/>
                                <w:sz w:val="32"/>
                                <w:szCs w:val="32"/>
                                <w:lang w:bidi="ar"/>
                              </w:rPr>
                              <w:t>法定代表人身份证扫描件</w:t>
                            </w:r>
                          </w:p>
                          <w:p>
                            <w:pPr>
                              <w:snapToGrid w:val="0"/>
                              <w:spacing w:line="360" w:lineRule="auto"/>
                              <w:jc w:val="center"/>
                              <w:rPr>
                                <w:rFonts w:ascii="楷体_GB2312" w:eastAsia="楷体_GB2312" w:cs="楷体_GB2312"/>
                                <w:sz w:val="24"/>
                              </w:rPr>
                            </w:pPr>
                            <w:r>
                              <w:rPr>
                                <w:rFonts w:hint="eastAsia" w:ascii="楷体_GB2312" w:eastAsia="楷体_GB2312" w:cs="楷体_GB2312"/>
                                <w:sz w:val="24"/>
                                <w:lang w:bidi="ar"/>
                              </w:rPr>
                              <w:t>（本证件需直接扫描，不允许粘贴）</w:t>
                            </w:r>
                          </w:p>
                          <w:p>
                            <w:pPr>
                              <w:pStyle w:val="55"/>
                              <w:widowControl w:val="0"/>
                              <w:snapToGrid w:val="0"/>
                              <w:spacing w:before="0" w:beforeAutospacing="0" w:after="0" w:afterAutospacing="0" w:line="360" w:lineRule="auto"/>
                              <w:ind w:firstLine="640" w:firstLineChars="200"/>
                              <w:jc w:val="center"/>
                              <w:rPr>
                                <w:rFonts w:ascii="黑体" w:hAnsi="Times New Roman" w:eastAsia="黑体" w:cs="黑体"/>
                                <w:sz w:val="32"/>
                                <w:szCs w:val="32"/>
                              </w:rPr>
                            </w:pPr>
                            <w:r>
                              <w:rPr>
                                <w:rFonts w:hint="eastAsia" w:ascii="黑体" w:hAnsi="Times New Roman" w:eastAsia="黑体" w:cs="黑体"/>
                                <w:sz w:val="32"/>
                                <w:szCs w:val="32"/>
                                <w:lang w:bidi="ar"/>
                              </w:rPr>
                              <w:t>反面</w:t>
                            </w:r>
                          </w:p>
                          <w:p>
                            <w:pPr>
                              <w:snapToGrid w:val="0"/>
                              <w:spacing w:line="360" w:lineRule="auto"/>
                              <w:jc w:val="center"/>
                              <w:rPr>
                                <w:rFonts w:ascii="黑体" w:eastAsia="黑体" w:cs="黑体"/>
                                <w:sz w:val="32"/>
                                <w:szCs w:val="32"/>
                              </w:rPr>
                            </w:pPr>
                          </w:p>
                        </w:txbxContent>
                      </wps:txbx>
                      <wps:bodyPr wrap="square" upright="1"/>
                    </wps:wsp>
                  </a:graphicData>
                </a:graphic>
              </wp:anchor>
            </w:drawing>
          </mc:Choice>
          <mc:Fallback>
            <w:pict>
              <v:shape id="文本框 29" o:spid="_x0000_s1026" o:spt="202" type="#_x0000_t202" style="position:absolute;left:0pt;margin-left:260.25pt;margin-top:18.9pt;height:150pt;width:207pt;z-index:251660288;mso-width-relative:page;mso-height-relative:page;" fillcolor="#FFFFFF" filled="t" stroked="t" coordsize="21600,21600" o:gfxdata="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8RfQNcAAAAKAQAADwAA&#10;AAAAAAABACAAAAAiAAAAZHJzL2Rvd25yZXYueG1sUEsBAhQAFAAAAAgAh07iQARlypsXAgAARgQA&#10;AA4AAAAAAAAAAQAgAAAAJgEAAGRycy9lMm9Eb2MueG1sUEsFBgAAAAAGAAYAWQEAAK8FAAAAAA==&#10;">
                <v:fill on="t" focussize="0,0"/>
                <v:stroke color="#000000" joinstyle="miter"/>
                <v:imagedata o:title=""/>
                <o:lock v:ext="edit" aspectratio="f"/>
                <v:textbox>
                  <w:txbxContent>
                    <w:p>
                      <w:pPr>
                        <w:snapToGrid w:val="0"/>
                        <w:spacing w:line="560" w:lineRule="exact"/>
                        <w:jc w:val="center"/>
                        <w:rPr>
                          <w:rFonts w:ascii="黑体" w:eastAsia="黑体" w:cs="黑体"/>
                          <w:sz w:val="28"/>
                          <w:szCs w:val="28"/>
                        </w:rPr>
                      </w:pPr>
                    </w:p>
                    <w:p>
                      <w:pPr>
                        <w:snapToGrid w:val="0"/>
                        <w:spacing w:line="560" w:lineRule="exact"/>
                        <w:jc w:val="center"/>
                        <w:rPr>
                          <w:rFonts w:ascii="黑体" w:eastAsia="黑体" w:cs="黑体"/>
                          <w:sz w:val="28"/>
                          <w:szCs w:val="28"/>
                        </w:rPr>
                      </w:pPr>
                    </w:p>
                    <w:p>
                      <w:pPr>
                        <w:snapToGrid w:val="0"/>
                        <w:spacing w:line="360" w:lineRule="auto"/>
                        <w:jc w:val="center"/>
                        <w:rPr>
                          <w:rFonts w:ascii="黑体" w:eastAsia="黑体" w:cs="黑体"/>
                          <w:sz w:val="32"/>
                          <w:szCs w:val="32"/>
                        </w:rPr>
                      </w:pPr>
                      <w:r>
                        <w:rPr>
                          <w:rFonts w:hint="eastAsia" w:ascii="黑体" w:eastAsia="黑体" w:cs="黑体"/>
                          <w:sz w:val="32"/>
                          <w:szCs w:val="32"/>
                          <w:lang w:bidi="ar"/>
                        </w:rPr>
                        <w:t>法定代表人身份证扫描件</w:t>
                      </w:r>
                    </w:p>
                    <w:p>
                      <w:pPr>
                        <w:snapToGrid w:val="0"/>
                        <w:spacing w:line="360" w:lineRule="auto"/>
                        <w:jc w:val="center"/>
                        <w:rPr>
                          <w:rFonts w:ascii="楷体_GB2312" w:eastAsia="楷体_GB2312" w:cs="楷体_GB2312"/>
                          <w:sz w:val="24"/>
                        </w:rPr>
                      </w:pPr>
                      <w:r>
                        <w:rPr>
                          <w:rFonts w:hint="eastAsia" w:ascii="楷体_GB2312" w:eastAsia="楷体_GB2312" w:cs="楷体_GB2312"/>
                          <w:sz w:val="24"/>
                          <w:lang w:bidi="ar"/>
                        </w:rPr>
                        <w:t>（本证件需直接扫描，不允许粘贴）</w:t>
                      </w:r>
                    </w:p>
                    <w:p>
                      <w:pPr>
                        <w:pStyle w:val="55"/>
                        <w:widowControl w:val="0"/>
                        <w:snapToGrid w:val="0"/>
                        <w:spacing w:before="0" w:beforeAutospacing="0" w:after="0" w:afterAutospacing="0" w:line="360" w:lineRule="auto"/>
                        <w:ind w:firstLine="640" w:firstLineChars="200"/>
                        <w:jc w:val="center"/>
                        <w:rPr>
                          <w:rFonts w:ascii="黑体" w:hAnsi="Times New Roman" w:eastAsia="黑体" w:cs="黑体"/>
                          <w:sz w:val="32"/>
                          <w:szCs w:val="32"/>
                        </w:rPr>
                      </w:pPr>
                      <w:r>
                        <w:rPr>
                          <w:rFonts w:hint="eastAsia" w:ascii="黑体" w:hAnsi="Times New Roman" w:eastAsia="黑体" w:cs="黑体"/>
                          <w:sz w:val="32"/>
                          <w:szCs w:val="32"/>
                          <w:lang w:bidi="ar"/>
                        </w:rPr>
                        <w:t>反面</w:t>
                      </w:r>
                    </w:p>
                    <w:p>
                      <w:pPr>
                        <w:snapToGrid w:val="0"/>
                        <w:spacing w:line="360" w:lineRule="auto"/>
                        <w:jc w:val="center"/>
                        <w:rPr>
                          <w:rFonts w:ascii="黑体" w:eastAsia="黑体" w:cs="黑体"/>
                          <w:sz w:val="32"/>
                          <w:szCs w:val="32"/>
                        </w:rPr>
                      </w:pPr>
                    </w:p>
                  </w:txbxContent>
                </v:textbox>
              </v:shape>
            </w:pict>
          </mc:Fallback>
        </mc:AlternateContent>
      </w:r>
    </w:p>
    <w:p>
      <w:pPr>
        <w:adjustRightInd w:val="0"/>
        <w:snapToGrid w:val="0"/>
        <w:spacing w:line="360" w:lineRule="auto"/>
        <w:jc w:val="left"/>
        <w:rPr>
          <w:rFonts w:ascii="宋体" w:hAnsi="宋体" w:cs="宋体"/>
          <w:bCs/>
          <w:sz w:val="28"/>
          <w:szCs w:val="28"/>
        </w:rPr>
      </w:pPr>
    </w:p>
    <w:p>
      <w:pPr>
        <w:pStyle w:val="55"/>
        <w:widowControl w:val="0"/>
        <w:spacing w:before="0" w:beforeAutospacing="0" w:after="0" w:afterAutospacing="0"/>
        <w:ind w:firstLine="560" w:firstLineChars="200"/>
        <w:jc w:val="both"/>
        <w:rPr>
          <w:rFonts w:cs="宋体"/>
          <w:bCs/>
          <w:sz w:val="28"/>
          <w:szCs w:val="28"/>
        </w:rPr>
      </w:pPr>
    </w:p>
    <w:p>
      <w:pPr>
        <w:pStyle w:val="55"/>
        <w:widowControl w:val="0"/>
        <w:spacing w:before="0" w:beforeAutospacing="0" w:after="0" w:afterAutospacing="0"/>
        <w:ind w:firstLine="560" w:firstLineChars="200"/>
        <w:jc w:val="both"/>
        <w:rPr>
          <w:rFonts w:cs="宋体"/>
          <w:bCs/>
          <w:sz w:val="28"/>
          <w:szCs w:val="28"/>
        </w:rPr>
      </w:pPr>
    </w:p>
    <w:p>
      <w:pPr>
        <w:pStyle w:val="55"/>
        <w:widowControl w:val="0"/>
        <w:spacing w:before="0" w:beforeAutospacing="0" w:after="0" w:afterAutospacing="0"/>
        <w:ind w:firstLine="560" w:firstLineChars="200"/>
        <w:jc w:val="both"/>
        <w:rPr>
          <w:rFonts w:cs="宋体"/>
          <w:bCs/>
          <w:sz w:val="28"/>
          <w:szCs w:val="28"/>
        </w:rPr>
      </w:pPr>
    </w:p>
    <w:p>
      <w:pPr>
        <w:pStyle w:val="55"/>
        <w:widowControl w:val="0"/>
        <w:spacing w:before="0" w:beforeAutospacing="0" w:after="0" w:afterAutospacing="0"/>
        <w:ind w:firstLine="560" w:firstLineChars="200"/>
        <w:jc w:val="both"/>
        <w:rPr>
          <w:rFonts w:cs="宋体"/>
          <w:bCs/>
          <w:sz w:val="28"/>
          <w:szCs w:val="28"/>
        </w:rPr>
      </w:pPr>
    </w:p>
    <w:p>
      <w:pPr>
        <w:pStyle w:val="55"/>
        <w:widowControl w:val="0"/>
        <w:spacing w:before="0" w:beforeAutospacing="0" w:after="0" w:afterAutospacing="0"/>
        <w:ind w:firstLine="560" w:firstLineChars="200"/>
        <w:jc w:val="both"/>
        <w:rPr>
          <w:rFonts w:cs="宋体"/>
          <w:bCs/>
          <w:sz w:val="28"/>
          <w:szCs w:val="28"/>
        </w:rPr>
      </w:pPr>
    </w:p>
    <w:p>
      <w:pPr>
        <w:adjustRightInd w:val="0"/>
        <w:snapToGrid w:val="0"/>
        <w:spacing w:line="360" w:lineRule="auto"/>
        <w:jc w:val="left"/>
        <w:rPr>
          <w:rFonts w:ascii="宋体" w:hAnsi="宋体" w:cs="宋体"/>
          <w:bCs/>
          <w:sz w:val="28"/>
          <w:szCs w:val="28"/>
        </w:rPr>
      </w:pPr>
    </w:p>
    <w:p>
      <w:pPr>
        <w:adjustRightInd w:val="0"/>
        <w:snapToGrid w:val="0"/>
        <w:spacing w:line="360" w:lineRule="auto"/>
        <w:jc w:val="right"/>
        <w:rPr>
          <w:rFonts w:ascii="宋体" w:hAnsi="宋体" w:cs="宋体"/>
          <w:bCs/>
          <w:sz w:val="28"/>
          <w:szCs w:val="28"/>
        </w:rPr>
      </w:pPr>
      <w:r>
        <w:rPr>
          <w:rFonts w:hint="eastAsia" w:ascii="宋体" w:hAnsi="宋体" w:cs="宋体"/>
          <w:bCs/>
          <w:sz w:val="28"/>
          <w:szCs w:val="28"/>
          <w:lang w:bidi="ar"/>
        </w:rPr>
        <w:t>供应商：</w:t>
      </w:r>
      <w:r>
        <w:rPr>
          <w:rFonts w:hint="eastAsia" w:ascii="宋体" w:hAnsi="宋体" w:cs="宋体"/>
          <w:bCs/>
          <w:sz w:val="28"/>
          <w:szCs w:val="28"/>
          <w:u w:val="single"/>
          <w:lang w:bidi="ar"/>
        </w:rPr>
        <w:t xml:space="preserve">               </w:t>
      </w:r>
      <w:r>
        <w:rPr>
          <w:rFonts w:hint="eastAsia" w:ascii="宋体" w:hAnsi="宋体" w:cs="宋体"/>
          <w:bCs/>
          <w:sz w:val="28"/>
          <w:szCs w:val="28"/>
          <w:lang w:bidi="ar"/>
        </w:rPr>
        <w:t>（公章）</w:t>
      </w:r>
    </w:p>
    <w:p>
      <w:pPr>
        <w:adjustRightInd w:val="0"/>
        <w:snapToGrid w:val="0"/>
        <w:spacing w:line="360" w:lineRule="auto"/>
        <w:jc w:val="left"/>
        <w:rPr>
          <w:rFonts w:ascii="宋体" w:hAnsi="宋体" w:cs="宋体"/>
          <w:bCs/>
          <w:sz w:val="28"/>
          <w:szCs w:val="28"/>
          <w:u w:val="single"/>
        </w:rPr>
      </w:pPr>
    </w:p>
    <w:p>
      <w:pPr>
        <w:adjustRightInd w:val="0"/>
        <w:snapToGrid w:val="0"/>
        <w:spacing w:line="360" w:lineRule="auto"/>
        <w:ind w:firstLine="4620" w:firstLineChars="1650"/>
        <w:jc w:val="right"/>
        <w:rPr>
          <w:rFonts w:ascii="宋体" w:hAnsi="宋体" w:cs="宋体"/>
          <w:bCs/>
          <w:sz w:val="28"/>
          <w:szCs w:val="28"/>
        </w:rPr>
      </w:pPr>
      <w:r>
        <w:rPr>
          <w:rFonts w:hint="eastAsia" w:ascii="宋体" w:hAnsi="宋体" w:cs="宋体"/>
          <w:bCs/>
          <w:sz w:val="28"/>
          <w:szCs w:val="28"/>
          <w:lang w:bidi="ar"/>
        </w:rPr>
        <w:t>年   月   日</w:t>
      </w:r>
    </w:p>
    <w:p>
      <w:pPr>
        <w:spacing w:line="400" w:lineRule="exact"/>
        <w:rPr>
          <w:rFonts w:ascii="宋体" w:hAnsi="宋体" w:cs="宋体"/>
          <w:sz w:val="24"/>
        </w:rPr>
      </w:pPr>
    </w:p>
    <w:p>
      <w:pPr>
        <w:spacing w:line="400" w:lineRule="exact"/>
        <w:rPr>
          <w:rFonts w:ascii="宋体" w:hAnsi="宋体" w:cs="宋体"/>
          <w:sz w:val="24"/>
        </w:rPr>
      </w:pPr>
    </w:p>
    <w:p>
      <w:pPr>
        <w:pStyle w:val="7"/>
        <w:widowControl/>
        <w:spacing w:line="240" w:lineRule="auto"/>
        <w:jc w:val="center"/>
        <w:rPr>
          <w:rFonts w:ascii="宋体" w:hAnsi="宋体" w:cs="宋体"/>
          <w:kern w:val="2"/>
          <w:sz w:val="36"/>
          <w:szCs w:val="36"/>
        </w:rPr>
      </w:pPr>
      <w:r>
        <w:rPr>
          <w:rFonts w:hint="eastAsia" w:ascii="宋体" w:hAnsi="宋体" w:cs="宋体"/>
          <w:kern w:val="2"/>
          <w:sz w:val="36"/>
          <w:szCs w:val="36"/>
        </w:rPr>
        <w:t>三、法定代表人授权委托书</w:t>
      </w:r>
    </w:p>
    <w:p>
      <w:pPr>
        <w:spacing w:line="480" w:lineRule="exact"/>
        <w:ind w:firstLine="570"/>
        <w:rPr>
          <w:rFonts w:ascii="宋体" w:hAnsi="宋体" w:cs="宋体"/>
          <w:sz w:val="26"/>
          <w:szCs w:val="26"/>
        </w:rPr>
      </w:pPr>
      <w:r>
        <w:rPr>
          <w:rFonts w:hint="eastAsia" w:ascii="宋体" w:hAnsi="宋体" w:cs="宋体"/>
          <w:sz w:val="26"/>
          <w:szCs w:val="26"/>
          <w:lang w:bidi="ar"/>
        </w:rPr>
        <w:t>兹授权委托我单位</w:t>
      </w:r>
      <w:r>
        <w:rPr>
          <w:rFonts w:hint="eastAsia" w:ascii="宋体" w:hAnsi="宋体" w:cs="宋体"/>
          <w:sz w:val="26"/>
          <w:szCs w:val="26"/>
          <w:u w:val="single"/>
          <w:lang w:bidi="ar"/>
        </w:rPr>
        <w:t xml:space="preserve">      </w:t>
      </w:r>
      <w:r>
        <w:rPr>
          <w:rFonts w:hint="eastAsia" w:ascii="宋体" w:hAnsi="宋体" w:cs="宋体"/>
          <w:sz w:val="26"/>
          <w:szCs w:val="26"/>
          <w:lang w:bidi="ar"/>
        </w:rPr>
        <w:t>（姓名）参加贵公司组织的</w:t>
      </w:r>
      <w:r>
        <w:rPr>
          <w:rFonts w:hint="eastAsia" w:ascii="宋体" w:hAnsi="宋体" w:cs="宋体"/>
          <w:sz w:val="26"/>
          <w:szCs w:val="26"/>
          <w:u w:val="single"/>
          <w:lang w:bidi="ar"/>
        </w:rPr>
        <w:t xml:space="preserve">           </w:t>
      </w:r>
      <w:r>
        <w:rPr>
          <w:rFonts w:hint="eastAsia" w:ascii="宋体" w:hAnsi="宋体" w:cs="宋体"/>
          <w:sz w:val="26"/>
          <w:szCs w:val="26"/>
          <w:lang w:bidi="ar"/>
        </w:rPr>
        <w:t xml:space="preserve"> 采购招标活动（采购文件编号：</w:t>
      </w:r>
      <w:r>
        <w:rPr>
          <w:rFonts w:hint="eastAsia" w:ascii="宋体" w:hAnsi="宋体" w:cs="宋体"/>
          <w:sz w:val="26"/>
          <w:szCs w:val="26"/>
          <w:u w:val="single"/>
          <w:lang w:bidi="ar"/>
        </w:rPr>
        <w:t xml:space="preserve">                 </w:t>
      </w:r>
      <w:r>
        <w:rPr>
          <w:rFonts w:hint="eastAsia" w:ascii="宋体" w:hAnsi="宋体" w:cs="宋体"/>
          <w:sz w:val="26"/>
          <w:szCs w:val="26"/>
          <w:lang w:bidi="ar"/>
        </w:rPr>
        <w:t>），被授权人全权代表我单位处理本次投标中的有关事务，并签署全部有关文件、协议及合同。我单位对被授权人签署内容负全部责任。</w:t>
      </w:r>
    </w:p>
    <w:p>
      <w:pPr>
        <w:spacing w:line="480" w:lineRule="exact"/>
        <w:ind w:firstLine="570"/>
        <w:rPr>
          <w:rFonts w:ascii="宋体" w:hAnsi="宋体" w:cs="宋体"/>
          <w:sz w:val="26"/>
          <w:szCs w:val="26"/>
        </w:rPr>
      </w:pPr>
      <w:r>
        <w:rPr>
          <w:rFonts w:hint="eastAsia" w:ascii="宋体" w:hAnsi="宋体" w:cs="宋体"/>
          <w:sz w:val="26"/>
          <w:szCs w:val="26"/>
          <w:lang w:bidi="ar"/>
        </w:rPr>
        <w:t>本授权书于签字盖章后生效，在贵公司收到撤消授权的书面通知以前，本授权书一直有效。被授权人签署的所有文件不因授权的撤消而失效。</w:t>
      </w:r>
    </w:p>
    <w:p>
      <w:pPr>
        <w:spacing w:line="480" w:lineRule="exact"/>
        <w:ind w:firstLine="570"/>
        <w:rPr>
          <w:rFonts w:ascii="宋体" w:hAnsi="宋体" w:cs="宋体"/>
          <w:sz w:val="26"/>
          <w:szCs w:val="26"/>
        </w:rPr>
      </w:pPr>
      <w:r>
        <w:rPr>
          <w:rFonts w:hint="eastAsia" w:ascii="宋体" w:hAnsi="宋体" w:cs="宋体"/>
          <w:sz w:val="26"/>
          <w:szCs w:val="26"/>
          <w:lang w:bidi="ar"/>
        </w:rPr>
        <w:t>被授权人无转委权。</w:t>
      </w:r>
    </w:p>
    <w:p>
      <w:pPr>
        <w:spacing w:line="480" w:lineRule="exact"/>
        <w:ind w:firstLine="570"/>
        <w:rPr>
          <w:rFonts w:ascii="宋体" w:hAnsi="宋体" w:cs="宋体"/>
          <w:sz w:val="26"/>
          <w:szCs w:val="26"/>
        </w:rPr>
      </w:pPr>
      <w:r>
        <w:rPr>
          <w:rFonts w:hint="eastAsia" w:ascii="宋体" w:hAnsi="宋体" w:cs="宋体"/>
          <w:sz w:val="26"/>
          <w:szCs w:val="26"/>
          <w:lang w:bidi="ar"/>
        </w:rPr>
        <w:t>特此委托。</w:t>
      </w:r>
    </w:p>
    <w:tbl>
      <w:tblPr>
        <w:tblStyle w:val="59"/>
        <w:tblpPr w:leftFromText="180" w:rightFromText="180" w:vertAnchor="text" w:horzAnchor="page" w:tblpX="6692" w:tblpY="7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44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p>
            <w:pPr>
              <w:tabs>
                <w:tab w:val="left" w:pos="4581"/>
              </w:tabs>
              <w:spacing w:line="520" w:lineRule="exact"/>
              <w:jc w:val="center"/>
              <w:rPr>
                <w:rFonts w:ascii="宋体" w:hAnsi="宋体" w:cs="宋体"/>
                <w:sz w:val="24"/>
              </w:rPr>
            </w:pPr>
            <w:r>
              <w:rPr>
                <w:rFonts w:hint="eastAsia" w:ascii="宋体" w:hAnsi="宋体" w:cs="宋体"/>
                <w:sz w:val="24"/>
                <w:lang w:bidi="ar"/>
              </w:rPr>
              <w:t>委托代理人身份证扫描件</w:t>
            </w:r>
          </w:p>
          <w:p>
            <w:pPr>
              <w:pStyle w:val="55"/>
              <w:widowControl w:val="0"/>
              <w:spacing w:before="0" w:beforeAutospacing="0" w:after="0" w:afterAutospacing="0"/>
              <w:ind w:firstLine="420" w:firstLineChars="200"/>
              <w:jc w:val="center"/>
              <w:rPr>
                <w:rFonts w:cs="宋体"/>
              </w:rPr>
            </w:pPr>
            <w:r>
              <w:rPr>
                <w:rFonts w:hint="eastAsia" w:cs="宋体"/>
                <w:sz w:val="21"/>
                <w:lang w:bidi="ar"/>
              </w:rPr>
              <w:t>（正反面）</w:t>
            </w:r>
          </w:p>
          <w:p>
            <w:pPr>
              <w:tabs>
                <w:tab w:val="left" w:pos="4581"/>
              </w:tabs>
              <w:spacing w:line="520" w:lineRule="exact"/>
              <w:jc w:val="center"/>
              <w:rPr>
                <w:rFonts w:ascii="宋体" w:hAnsi="宋体" w:cs="宋体"/>
                <w:sz w:val="24"/>
              </w:rPr>
            </w:pPr>
            <w:r>
              <w:rPr>
                <w:rFonts w:hint="eastAsia" w:ascii="宋体" w:hAnsi="宋体" w:cs="宋体"/>
                <w:sz w:val="24"/>
                <w:lang w:bidi="ar"/>
              </w:rPr>
              <w:t>（本证件需直接扫描，不允许粘贴）</w:t>
            </w:r>
          </w:p>
          <w:p>
            <w:pPr>
              <w:spacing w:line="520" w:lineRule="exact"/>
              <w:rPr>
                <w:rFonts w:ascii="宋体" w:hAnsi="宋体" w:cs="宋体"/>
                <w:sz w:val="24"/>
              </w:rPr>
            </w:pPr>
          </w:p>
        </w:tc>
      </w:tr>
    </w:tbl>
    <w:p>
      <w:pPr>
        <w:rPr>
          <w:rFonts w:ascii="宋体" w:hAnsi="宋体" w:cs="宋体"/>
          <w:vanish/>
        </w:rPr>
      </w:pPr>
    </w:p>
    <w:tbl>
      <w:tblPr>
        <w:tblStyle w:val="59"/>
        <w:tblpPr w:leftFromText="180" w:rightFromText="180" w:vertAnchor="text" w:horzAnchor="margin" w:tblpY="7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4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宋体" w:cs="宋体"/>
                <w:sz w:val="24"/>
              </w:rPr>
            </w:pPr>
          </w:p>
          <w:p>
            <w:pPr>
              <w:spacing w:line="520" w:lineRule="exact"/>
              <w:jc w:val="center"/>
              <w:rPr>
                <w:rFonts w:ascii="宋体" w:hAnsi="宋体" w:cs="宋体"/>
                <w:sz w:val="24"/>
              </w:rPr>
            </w:pPr>
            <w:r>
              <w:rPr>
                <w:rFonts w:hint="eastAsia" w:ascii="宋体" w:hAnsi="宋体" w:cs="宋体"/>
                <w:sz w:val="24"/>
                <w:lang w:bidi="ar"/>
              </w:rPr>
              <w:t>法定代表人身份证扫描件</w:t>
            </w:r>
          </w:p>
          <w:p>
            <w:pPr>
              <w:pStyle w:val="55"/>
              <w:widowControl w:val="0"/>
              <w:spacing w:before="0" w:beforeAutospacing="0" w:after="0" w:afterAutospacing="0"/>
              <w:ind w:firstLine="420" w:firstLineChars="200"/>
              <w:jc w:val="center"/>
              <w:rPr>
                <w:rFonts w:cs="宋体"/>
              </w:rPr>
            </w:pPr>
            <w:r>
              <w:rPr>
                <w:rFonts w:hint="eastAsia" w:cs="宋体"/>
                <w:sz w:val="21"/>
                <w:lang w:bidi="ar"/>
              </w:rPr>
              <w:t>（正反面）</w:t>
            </w:r>
          </w:p>
          <w:p>
            <w:pPr>
              <w:tabs>
                <w:tab w:val="left" w:pos="4581"/>
              </w:tabs>
              <w:spacing w:line="520" w:lineRule="exact"/>
              <w:jc w:val="center"/>
              <w:rPr>
                <w:rFonts w:ascii="宋体" w:hAnsi="宋体" w:cs="宋体"/>
                <w:sz w:val="24"/>
              </w:rPr>
            </w:pPr>
            <w:r>
              <w:rPr>
                <w:rFonts w:hint="eastAsia" w:ascii="宋体" w:hAnsi="宋体" w:cs="宋体"/>
                <w:sz w:val="24"/>
                <w:lang w:bidi="ar"/>
              </w:rPr>
              <w:t>（本证件需直接扫描，不允许粘贴）</w:t>
            </w:r>
          </w:p>
          <w:p>
            <w:pPr>
              <w:spacing w:line="520" w:lineRule="exact"/>
              <w:rPr>
                <w:rFonts w:ascii="宋体" w:hAnsi="宋体" w:cs="宋体"/>
                <w:sz w:val="24"/>
              </w:rPr>
            </w:pPr>
          </w:p>
        </w:tc>
      </w:tr>
    </w:tbl>
    <w:p>
      <w:pPr>
        <w:spacing w:line="480" w:lineRule="exact"/>
        <w:rPr>
          <w:rFonts w:ascii="宋体" w:hAnsi="宋体" w:cs="宋体"/>
          <w:sz w:val="26"/>
          <w:szCs w:val="26"/>
        </w:rPr>
      </w:pPr>
    </w:p>
    <w:p>
      <w:pPr>
        <w:spacing w:line="480" w:lineRule="exact"/>
        <w:rPr>
          <w:rFonts w:ascii="宋体" w:hAnsi="宋体" w:cs="宋体"/>
          <w:sz w:val="26"/>
          <w:szCs w:val="26"/>
        </w:rPr>
      </w:pPr>
    </w:p>
    <w:p>
      <w:pPr>
        <w:spacing w:line="480" w:lineRule="exact"/>
        <w:rPr>
          <w:rFonts w:ascii="宋体" w:hAnsi="宋体" w:cs="宋体"/>
          <w:sz w:val="26"/>
          <w:szCs w:val="26"/>
        </w:rPr>
      </w:pPr>
    </w:p>
    <w:p>
      <w:pPr>
        <w:spacing w:line="480" w:lineRule="exact"/>
        <w:ind w:firstLine="560" w:firstLineChars="200"/>
        <w:rPr>
          <w:rFonts w:ascii="宋体" w:hAnsi="宋体" w:cs="宋体"/>
          <w:sz w:val="28"/>
          <w:szCs w:val="28"/>
          <w:lang w:bidi="ar"/>
        </w:rPr>
      </w:pPr>
    </w:p>
    <w:p>
      <w:pPr>
        <w:spacing w:line="480" w:lineRule="exact"/>
        <w:ind w:firstLine="560" w:firstLineChars="200"/>
        <w:rPr>
          <w:rFonts w:ascii="宋体" w:hAnsi="宋体" w:cs="宋体"/>
          <w:sz w:val="28"/>
          <w:szCs w:val="28"/>
        </w:rPr>
      </w:pPr>
      <w:r>
        <w:rPr>
          <w:rFonts w:hint="eastAsia" w:ascii="宋体" w:hAnsi="宋体" w:cs="宋体"/>
          <w:sz w:val="28"/>
          <w:szCs w:val="28"/>
          <w:lang w:bidi="ar"/>
        </w:rPr>
        <w:t>供应商：</w:t>
      </w:r>
      <w:r>
        <w:rPr>
          <w:rFonts w:hint="eastAsia" w:ascii="宋体" w:hAnsi="宋体" w:cs="宋体"/>
          <w:sz w:val="28"/>
          <w:szCs w:val="28"/>
          <w:u w:val="single"/>
          <w:lang w:bidi="ar"/>
        </w:rPr>
        <w:t xml:space="preserve">                 </w:t>
      </w:r>
      <w:r>
        <w:rPr>
          <w:rFonts w:hint="eastAsia" w:ascii="宋体" w:hAnsi="宋体" w:cs="宋体"/>
          <w:sz w:val="28"/>
          <w:szCs w:val="28"/>
          <w:lang w:bidi="ar"/>
        </w:rPr>
        <w:t>（公章）</w:t>
      </w:r>
    </w:p>
    <w:p>
      <w:pPr>
        <w:spacing w:line="480" w:lineRule="exact"/>
        <w:rPr>
          <w:rFonts w:ascii="宋体" w:hAnsi="宋体" w:cs="宋体"/>
          <w:sz w:val="28"/>
          <w:szCs w:val="28"/>
        </w:rPr>
      </w:pPr>
    </w:p>
    <w:p>
      <w:pPr>
        <w:spacing w:line="480" w:lineRule="exact"/>
        <w:ind w:firstLine="560" w:firstLineChars="200"/>
        <w:rPr>
          <w:rFonts w:ascii="宋体" w:hAnsi="宋体" w:cs="宋体"/>
          <w:sz w:val="28"/>
          <w:szCs w:val="28"/>
          <w:u w:val="single"/>
        </w:rPr>
      </w:pPr>
      <w:r>
        <w:rPr>
          <w:rFonts w:hint="eastAsia" w:ascii="宋体" w:hAnsi="宋体" w:cs="宋体"/>
          <w:sz w:val="28"/>
          <w:szCs w:val="28"/>
          <w:lang w:bidi="ar"/>
        </w:rPr>
        <w:t xml:space="preserve">法定代表人：（签字或盖章） </w:t>
      </w:r>
      <w:r>
        <w:rPr>
          <w:rFonts w:hint="eastAsia" w:ascii="宋体" w:hAnsi="宋体" w:cs="宋体"/>
          <w:sz w:val="28"/>
          <w:szCs w:val="28"/>
          <w:u w:val="single"/>
          <w:lang w:bidi="ar"/>
        </w:rPr>
        <w:t xml:space="preserve">                 </w:t>
      </w:r>
    </w:p>
    <w:p>
      <w:pPr>
        <w:spacing w:line="480" w:lineRule="exact"/>
        <w:ind w:firstLine="560" w:firstLineChars="200"/>
        <w:rPr>
          <w:rFonts w:ascii="宋体" w:hAnsi="宋体" w:cs="宋体"/>
          <w:sz w:val="28"/>
          <w:szCs w:val="28"/>
          <w:u w:val="single"/>
        </w:rPr>
      </w:pPr>
      <w:r>
        <w:rPr>
          <w:rFonts w:hint="eastAsia" w:ascii="宋体" w:hAnsi="宋体" w:cs="宋体"/>
          <w:sz w:val="28"/>
          <w:szCs w:val="28"/>
          <w:lang w:bidi="ar"/>
        </w:rPr>
        <w:t xml:space="preserve">被授权人：（签字或盖章） </w:t>
      </w:r>
      <w:r>
        <w:rPr>
          <w:rFonts w:hint="eastAsia" w:ascii="宋体" w:hAnsi="宋体" w:cs="宋体"/>
          <w:sz w:val="28"/>
          <w:szCs w:val="28"/>
          <w:u w:val="single"/>
          <w:lang w:bidi="ar"/>
        </w:rPr>
        <w:t xml:space="preserve">                   </w:t>
      </w:r>
    </w:p>
    <w:p>
      <w:pPr>
        <w:pStyle w:val="55"/>
        <w:widowControl w:val="0"/>
        <w:spacing w:before="0" w:beforeAutospacing="0" w:after="0" w:afterAutospacing="0"/>
        <w:ind w:firstLine="480" w:firstLineChars="200"/>
        <w:jc w:val="both"/>
        <w:rPr>
          <w:rFonts w:cs="宋体"/>
          <w:szCs w:val="20"/>
        </w:rPr>
      </w:pPr>
    </w:p>
    <w:p>
      <w:pPr>
        <w:pStyle w:val="55"/>
        <w:widowControl w:val="0"/>
        <w:spacing w:before="0" w:beforeAutospacing="0" w:after="0" w:afterAutospacing="0"/>
        <w:ind w:left="57" w:right="57" w:firstLine="57"/>
        <w:jc w:val="center"/>
        <w:rPr>
          <w:rFonts w:cs="宋体"/>
          <w:sz w:val="28"/>
          <w:szCs w:val="28"/>
        </w:rPr>
      </w:pPr>
      <w:r>
        <w:rPr>
          <w:rFonts w:hint="eastAsia" w:cs="宋体"/>
          <w:kern w:val="0"/>
          <w:sz w:val="28"/>
          <w:szCs w:val="28"/>
          <w:lang w:bidi="ar"/>
        </w:rPr>
        <w:t xml:space="preserve">                                         年   月   日</w:t>
      </w:r>
    </w:p>
    <w:p>
      <w:pPr>
        <w:adjustRightInd w:val="0"/>
        <w:snapToGrid w:val="0"/>
        <w:spacing w:line="360" w:lineRule="auto"/>
        <w:jc w:val="center"/>
        <w:rPr>
          <w:rFonts w:ascii="宋体" w:hAnsi="宋体" w:cs="宋体"/>
          <w:b/>
          <w:sz w:val="36"/>
          <w:szCs w:val="36"/>
          <w:lang w:bidi="ar"/>
        </w:rPr>
      </w:pPr>
    </w:p>
    <w:p>
      <w:pPr>
        <w:adjustRightInd w:val="0"/>
        <w:snapToGrid w:val="0"/>
        <w:spacing w:line="360" w:lineRule="auto"/>
        <w:jc w:val="center"/>
        <w:rPr>
          <w:rFonts w:ascii="宋体" w:hAnsi="宋体" w:cs="宋体"/>
          <w:b/>
          <w:sz w:val="36"/>
          <w:szCs w:val="36"/>
        </w:rPr>
      </w:pPr>
      <w:r>
        <w:rPr>
          <w:rFonts w:hint="eastAsia" w:ascii="宋体" w:hAnsi="宋体" w:cs="宋体"/>
          <w:b/>
          <w:sz w:val="36"/>
          <w:szCs w:val="36"/>
          <w:lang w:bidi="ar"/>
        </w:rPr>
        <w:t>四、开标一览表</w:t>
      </w:r>
    </w:p>
    <w:p>
      <w:pPr>
        <w:pStyle w:val="2"/>
        <w:widowControl/>
        <w:ind w:firstLine="210"/>
        <w:rPr>
          <w:rFonts w:ascii="宋体" w:hAnsi="宋体" w:cs="宋体"/>
        </w:rPr>
      </w:pPr>
    </w:p>
    <w:p>
      <w:pPr>
        <w:pStyle w:val="55"/>
        <w:widowControl w:val="0"/>
        <w:spacing w:before="0" w:beforeAutospacing="0" w:after="0" w:afterAutospacing="0" w:line="360" w:lineRule="auto"/>
        <w:ind w:firstLine="480" w:firstLineChars="200"/>
        <w:jc w:val="both"/>
        <w:rPr>
          <w:rFonts w:cs="宋体"/>
        </w:rPr>
      </w:pPr>
      <w:r>
        <w:rPr>
          <w:rFonts w:hint="eastAsia" w:cs="宋体"/>
          <w:lang w:bidi="ar"/>
        </w:rPr>
        <w:t>项目名称：</w:t>
      </w:r>
    </w:p>
    <w:p>
      <w:pPr>
        <w:pStyle w:val="55"/>
        <w:widowControl w:val="0"/>
        <w:spacing w:before="0" w:beforeAutospacing="0" w:after="0" w:afterAutospacing="0" w:line="360" w:lineRule="auto"/>
        <w:ind w:firstLine="480" w:firstLineChars="200"/>
        <w:jc w:val="both"/>
        <w:rPr>
          <w:rFonts w:cs="宋体"/>
        </w:rPr>
      </w:pPr>
      <w:r>
        <w:rPr>
          <w:rFonts w:hint="eastAsia" w:cs="宋体"/>
          <w:lang w:bidi="ar"/>
        </w:rPr>
        <w:t>采购文件编号：                                  单位：人民币（元）</w:t>
      </w:r>
    </w:p>
    <w:tbl>
      <w:tblPr>
        <w:tblStyle w:val="5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702"/>
        <w:gridCol w:w="1812"/>
        <w:gridCol w:w="1459"/>
        <w:gridCol w:w="1178"/>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both"/>
              <w:rPr>
                <w:rFonts w:cs="宋体"/>
              </w:rPr>
            </w:pPr>
            <w:r>
              <w:rPr>
                <w:rFonts w:hint="eastAsia" w:cs="宋体"/>
              </w:rPr>
              <w:t>供应商单位名称</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响应报价</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交货期</w:t>
            </w: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交货地点</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质保期</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943"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840" w:firstLineChars="300"/>
              <w:jc w:val="both"/>
              <w:rPr>
                <w:rFonts w:cs="宋体"/>
                <w:sz w:val="28"/>
                <w:szCs w:val="28"/>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both"/>
              <w:rPr>
                <w:rFonts w:cs="宋体"/>
                <w:sz w:val="28"/>
                <w:szCs w:val="28"/>
              </w:rPr>
            </w:pPr>
            <w:r>
              <w:rPr>
                <w:rFonts w:hint="eastAsia" w:cs="宋体"/>
                <w:b/>
                <w:sz w:val="28"/>
                <w:szCs w:val="28"/>
                <w:u w:val="single"/>
              </w:rPr>
              <w:t>¥</w:t>
            </w:r>
            <w:r>
              <w:rPr>
                <w:rFonts w:hint="eastAsia" w:cs="宋体"/>
                <w:sz w:val="28"/>
                <w:szCs w:val="28"/>
                <w:u w:val="single"/>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560" w:firstLineChars="200"/>
              <w:jc w:val="both"/>
              <w:rPr>
                <w:rFonts w:cs="宋体"/>
                <w:sz w:val="28"/>
                <w:szCs w:val="28"/>
                <w:u w:val="single"/>
              </w:rPr>
            </w:pPr>
          </w:p>
        </w:tc>
        <w:tc>
          <w:tcPr>
            <w:tcW w:w="1459"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840" w:firstLineChars="300"/>
              <w:jc w:val="both"/>
              <w:rPr>
                <w:rFonts w:cs="宋体"/>
                <w:sz w:val="28"/>
                <w:szCs w:val="28"/>
              </w:rPr>
            </w:pPr>
          </w:p>
        </w:tc>
        <w:tc>
          <w:tcPr>
            <w:tcW w:w="1178"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840" w:firstLineChars="300"/>
              <w:jc w:val="both"/>
              <w:rPr>
                <w:rFonts w:cs="宋体"/>
                <w:sz w:val="28"/>
                <w:szCs w:val="28"/>
              </w:rPr>
            </w:pPr>
          </w:p>
        </w:tc>
        <w:tc>
          <w:tcPr>
            <w:tcW w:w="1373"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840" w:firstLineChars="300"/>
              <w:jc w:val="both"/>
              <w:rPr>
                <w:rFonts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466" w:type="dxa"/>
            <w:gridSpan w:val="6"/>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jc w:val="both"/>
              <w:rPr>
                <w:rFonts w:cs="宋体"/>
                <w:sz w:val="28"/>
                <w:szCs w:val="28"/>
              </w:rPr>
            </w:pPr>
            <w:r>
              <w:rPr>
                <w:rFonts w:hint="eastAsia" w:cs="宋体"/>
                <w:sz w:val="28"/>
                <w:szCs w:val="28"/>
              </w:rPr>
              <w:t xml:space="preserve">响应报价：（大写）                   （小写） </w:t>
            </w:r>
            <w:r>
              <w:rPr>
                <w:rFonts w:hint="eastAsia" w:cs="宋体"/>
                <w:b/>
                <w:sz w:val="28"/>
                <w:szCs w:val="28"/>
              </w:rPr>
              <w:t>¥</w:t>
            </w:r>
            <w:r>
              <w:rPr>
                <w:rFonts w:hint="eastAsia"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9466" w:type="dxa"/>
            <w:gridSpan w:val="6"/>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r>
              <w:rPr>
                <w:rFonts w:hint="eastAsia" w:ascii="宋体" w:hAnsi="宋体" w:cs="宋体"/>
                <w:sz w:val="28"/>
                <w:szCs w:val="28"/>
              </w:rPr>
              <w:tab/>
            </w:r>
            <w:r>
              <w:rPr>
                <w:rFonts w:hint="eastAsia" w:ascii="宋体" w:hAnsi="宋体" w:cs="宋体"/>
                <w:kern w:val="0"/>
                <w:sz w:val="24"/>
                <w:szCs w:val="20"/>
              </w:rPr>
              <w:t>说明：货物单价中含设备费、材料费、货物包装费、货物检验费、运杂费、卸车费、吊装费、培训费、现场安装调试费及各种税费等等，采购人不再支付投标总价以外的任何费用。</w:t>
            </w:r>
          </w:p>
        </w:tc>
      </w:tr>
    </w:tbl>
    <w:p>
      <w:pPr>
        <w:pStyle w:val="55"/>
        <w:widowControl w:val="0"/>
        <w:spacing w:before="0" w:beforeAutospacing="0" w:after="0" w:afterAutospacing="0"/>
        <w:ind w:firstLine="480" w:firstLineChars="200"/>
        <w:jc w:val="both"/>
        <w:rPr>
          <w:rFonts w:cs="宋体"/>
        </w:rPr>
      </w:pPr>
    </w:p>
    <w:p>
      <w:pPr>
        <w:pStyle w:val="55"/>
        <w:widowControl w:val="0"/>
        <w:spacing w:before="0" w:beforeAutospacing="0" w:after="0" w:afterAutospacing="0"/>
        <w:ind w:firstLine="480" w:firstLineChars="200"/>
        <w:jc w:val="both"/>
        <w:rPr>
          <w:rFonts w:cs="宋体"/>
        </w:rPr>
      </w:pPr>
      <w:r>
        <w:rPr>
          <w:rFonts w:hint="eastAsia" w:cs="宋体"/>
          <w:lang w:bidi="ar"/>
        </w:rPr>
        <w:t>说明：1. 响应报价应以人民币报价，单位为元。</w:t>
      </w:r>
    </w:p>
    <w:p>
      <w:pPr>
        <w:pStyle w:val="55"/>
        <w:widowControl w:val="0"/>
        <w:spacing w:before="0" w:beforeAutospacing="0" w:after="0" w:afterAutospacing="0"/>
        <w:ind w:firstLine="720" w:firstLineChars="300"/>
        <w:jc w:val="both"/>
        <w:rPr>
          <w:rFonts w:cs="宋体"/>
        </w:rPr>
      </w:pPr>
      <w:r>
        <w:rPr>
          <w:rFonts w:hint="eastAsia" w:cs="宋体"/>
          <w:lang w:bidi="ar"/>
        </w:rPr>
        <w:t>2．响应报价应按竞争性磋商问价的规定要求报价。</w:t>
      </w:r>
    </w:p>
    <w:p>
      <w:pPr>
        <w:pStyle w:val="55"/>
        <w:widowControl w:val="0"/>
        <w:spacing w:before="0" w:beforeAutospacing="0" w:after="0" w:afterAutospacing="0"/>
        <w:ind w:firstLine="720" w:firstLineChars="300"/>
        <w:jc w:val="both"/>
        <w:rPr>
          <w:rFonts w:cs="宋体"/>
        </w:rPr>
      </w:pPr>
      <w:r>
        <w:rPr>
          <w:rFonts w:hint="eastAsia" w:cs="宋体"/>
          <w:lang w:bidi="ar"/>
        </w:rPr>
        <w:t>3．“开标一览表”除装订在响应文件正副本中，还需单独密封在一个密封套中1份，开标现场递交用于唱标。响应报价以单独密封的“开标一览表”为准。</w:t>
      </w:r>
    </w:p>
    <w:p>
      <w:pPr>
        <w:pStyle w:val="55"/>
        <w:widowControl w:val="0"/>
        <w:spacing w:before="0" w:beforeAutospacing="0" w:after="0" w:afterAutospacing="0"/>
        <w:ind w:firstLine="720" w:firstLineChars="300"/>
        <w:jc w:val="both"/>
        <w:rPr>
          <w:rFonts w:cs="宋体"/>
        </w:rPr>
      </w:pPr>
      <w:r>
        <w:rPr>
          <w:rFonts w:hint="eastAsia" w:cs="宋体"/>
          <w:lang w:bidi="ar"/>
        </w:rPr>
        <w:t>4.开标一览表报价内容大写金额和小写金额不一致的，以大写金额为准。</w:t>
      </w:r>
    </w:p>
    <w:p>
      <w:pPr>
        <w:pStyle w:val="55"/>
        <w:widowControl w:val="0"/>
        <w:spacing w:before="0" w:beforeAutospacing="0" w:after="0" w:afterAutospacing="0" w:line="360" w:lineRule="auto"/>
        <w:ind w:firstLine="720" w:firstLineChars="300"/>
        <w:jc w:val="both"/>
        <w:rPr>
          <w:rFonts w:cs="宋体"/>
        </w:rPr>
      </w:pPr>
    </w:p>
    <w:p>
      <w:pPr>
        <w:pStyle w:val="55"/>
        <w:widowControl w:val="0"/>
        <w:spacing w:before="0" w:beforeAutospacing="0" w:after="0" w:afterAutospacing="0" w:line="360" w:lineRule="auto"/>
        <w:ind w:firstLine="480" w:firstLineChars="200"/>
        <w:jc w:val="both"/>
        <w:rPr>
          <w:rFonts w:cs="宋体"/>
        </w:rPr>
      </w:pPr>
    </w:p>
    <w:p>
      <w:pPr>
        <w:pStyle w:val="55"/>
        <w:widowControl w:val="0"/>
        <w:wordWrap w:val="0"/>
        <w:spacing w:before="0" w:beforeAutospacing="0" w:after="0" w:afterAutospacing="0"/>
        <w:ind w:firstLine="700" w:firstLineChars="250"/>
        <w:jc w:val="both"/>
        <w:rPr>
          <w:rFonts w:cs="宋体"/>
          <w:sz w:val="28"/>
          <w:szCs w:val="28"/>
        </w:rPr>
      </w:pPr>
      <w:r>
        <w:rPr>
          <w:rFonts w:hint="eastAsia" w:cs="宋体"/>
          <w:sz w:val="28"/>
          <w:szCs w:val="28"/>
          <w:lang w:bidi="ar"/>
        </w:rPr>
        <w:t>供应商：</w:t>
      </w:r>
      <w:r>
        <w:rPr>
          <w:rFonts w:hint="eastAsia" w:cs="宋体"/>
          <w:sz w:val="28"/>
          <w:szCs w:val="28"/>
          <w:u w:val="single"/>
          <w:lang w:bidi="ar"/>
        </w:rPr>
        <w:t xml:space="preserve">                            </w:t>
      </w:r>
      <w:r>
        <w:rPr>
          <w:rFonts w:hint="eastAsia" w:cs="宋体"/>
          <w:sz w:val="28"/>
          <w:szCs w:val="28"/>
          <w:lang w:bidi="ar"/>
        </w:rPr>
        <w:t>（加盖公章）</w:t>
      </w:r>
    </w:p>
    <w:p>
      <w:pPr>
        <w:wordWrap w:val="0"/>
        <w:spacing w:line="360" w:lineRule="auto"/>
        <w:ind w:right="57" w:firstLine="700" w:firstLineChars="250"/>
        <w:outlineLvl w:val="0"/>
        <w:rPr>
          <w:rFonts w:ascii="宋体" w:hAnsi="宋体" w:cs="宋体"/>
          <w:bCs/>
          <w:sz w:val="28"/>
          <w:szCs w:val="28"/>
        </w:rPr>
      </w:pPr>
      <w:r>
        <w:rPr>
          <w:rFonts w:hint="eastAsia" w:ascii="宋体" w:hAnsi="宋体" w:cs="宋体"/>
          <w:bCs/>
          <w:sz w:val="28"/>
          <w:szCs w:val="28"/>
          <w:lang w:bidi="ar"/>
        </w:rPr>
        <w:t xml:space="preserve">法定代表人或法人授权代表（签字或盖章）： </w:t>
      </w:r>
      <w:r>
        <w:rPr>
          <w:rFonts w:hint="eastAsia" w:ascii="宋体" w:hAnsi="宋体" w:cs="宋体"/>
          <w:bCs/>
          <w:sz w:val="28"/>
          <w:szCs w:val="28"/>
          <w:u w:val="single"/>
          <w:lang w:bidi="ar"/>
        </w:rPr>
        <w:t xml:space="preserve">             </w:t>
      </w:r>
    </w:p>
    <w:p>
      <w:pPr>
        <w:pStyle w:val="2"/>
        <w:widowControl/>
        <w:ind w:firstLine="0" w:firstLineChars="0"/>
        <w:rPr>
          <w:rFonts w:ascii="宋体" w:hAnsi="宋体" w:cs="宋体"/>
          <w:sz w:val="28"/>
          <w:szCs w:val="28"/>
        </w:rPr>
      </w:pPr>
    </w:p>
    <w:p>
      <w:pPr>
        <w:autoSpaceDE w:val="0"/>
        <w:autoSpaceDN w:val="0"/>
        <w:spacing w:line="360" w:lineRule="auto"/>
        <w:jc w:val="right"/>
        <w:rPr>
          <w:rFonts w:ascii="宋体" w:hAnsi="宋体" w:cs="宋体"/>
          <w:b/>
          <w:sz w:val="28"/>
          <w:szCs w:val="28"/>
        </w:rPr>
      </w:pPr>
      <w:r>
        <w:rPr>
          <w:rFonts w:hint="eastAsia" w:ascii="宋体" w:hAnsi="宋体" w:cs="宋体"/>
          <w:sz w:val="28"/>
          <w:szCs w:val="28"/>
          <w:lang w:bidi="ar"/>
        </w:rPr>
        <w:t xml:space="preserve">     年     月     日</w:t>
      </w:r>
    </w:p>
    <w:p>
      <w:pPr>
        <w:pStyle w:val="55"/>
        <w:widowControl w:val="0"/>
        <w:spacing w:before="0" w:beforeAutospacing="0" w:after="0" w:afterAutospacing="0"/>
        <w:ind w:firstLine="480" w:firstLineChars="200"/>
        <w:jc w:val="both"/>
        <w:rPr>
          <w:rFonts w:cs="宋体"/>
        </w:rPr>
      </w:pPr>
    </w:p>
    <w:p>
      <w:pPr>
        <w:pStyle w:val="55"/>
        <w:widowControl w:val="0"/>
        <w:spacing w:before="0" w:beforeAutospacing="0" w:after="0" w:afterAutospacing="0"/>
        <w:ind w:firstLine="480" w:firstLineChars="200"/>
        <w:jc w:val="both"/>
        <w:rPr>
          <w:rFonts w:cs="宋体"/>
        </w:rPr>
      </w:pPr>
    </w:p>
    <w:p>
      <w:pPr>
        <w:pStyle w:val="55"/>
        <w:widowControl w:val="0"/>
        <w:spacing w:before="0" w:beforeAutospacing="0" w:after="0" w:afterAutospacing="0"/>
        <w:ind w:firstLine="480" w:firstLineChars="200"/>
        <w:jc w:val="both"/>
        <w:rPr>
          <w:rFonts w:cs="宋体"/>
        </w:rPr>
      </w:pPr>
    </w:p>
    <w:p>
      <w:pPr>
        <w:spacing w:line="560" w:lineRule="exact"/>
        <w:jc w:val="center"/>
        <w:rPr>
          <w:rFonts w:ascii="宋体" w:hAnsi="宋体" w:cs="宋体"/>
          <w:b/>
          <w:sz w:val="36"/>
          <w:szCs w:val="36"/>
        </w:rPr>
      </w:pPr>
    </w:p>
    <w:p>
      <w:pPr>
        <w:spacing w:line="560" w:lineRule="exact"/>
        <w:jc w:val="center"/>
        <w:rPr>
          <w:rFonts w:ascii="宋体" w:hAnsi="宋体" w:cs="宋体"/>
          <w:b/>
          <w:sz w:val="36"/>
          <w:szCs w:val="36"/>
        </w:rPr>
      </w:pPr>
      <w:r>
        <w:rPr>
          <w:rFonts w:hint="eastAsia" w:ascii="宋体" w:hAnsi="宋体" w:cs="宋体"/>
          <w:b/>
          <w:sz w:val="36"/>
          <w:szCs w:val="36"/>
          <w:lang w:bidi="ar"/>
        </w:rPr>
        <w:t>最终报价表</w:t>
      </w:r>
    </w:p>
    <w:p>
      <w:pPr>
        <w:rPr>
          <w:rFonts w:ascii="宋体" w:hAnsi="宋体" w:cs="宋体"/>
          <w:sz w:val="28"/>
          <w:szCs w:val="28"/>
        </w:rPr>
      </w:pPr>
    </w:p>
    <w:p>
      <w:pPr>
        <w:spacing w:line="460" w:lineRule="exact"/>
        <w:jc w:val="left"/>
        <w:rPr>
          <w:rFonts w:ascii="宋体" w:hAnsi="宋体" w:cs="宋体"/>
          <w:sz w:val="28"/>
          <w:szCs w:val="28"/>
        </w:rPr>
      </w:pPr>
      <w:r>
        <w:rPr>
          <w:rFonts w:hint="eastAsia" w:ascii="宋体" w:hAnsi="宋体" w:cs="新宋体"/>
          <w:sz w:val="24"/>
          <w:lang w:bidi="ar"/>
        </w:rPr>
        <w:t>项目名称：</w:t>
      </w:r>
    </w:p>
    <w:p>
      <w:pPr>
        <w:spacing w:line="460" w:lineRule="exact"/>
        <w:jc w:val="left"/>
        <w:rPr>
          <w:rFonts w:ascii="宋体" w:hAnsi="宋体" w:cs="新宋体"/>
          <w:sz w:val="24"/>
        </w:rPr>
      </w:pPr>
      <w:r>
        <w:rPr>
          <w:rFonts w:hint="eastAsia" w:ascii="宋体" w:hAnsi="宋体" w:cs="新宋体"/>
          <w:sz w:val="24"/>
          <w:lang w:bidi="ar"/>
        </w:rPr>
        <w:t>采购文件编号：                                         单位：人民币（元）</w:t>
      </w:r>
    </w:p>
    <w:tbl>
      <w:tblPr>
        <w:tblStyle w:val="5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702"/>
        <w:gridCol w:w="1812"/>
        <w:gridCol w:w="1459"/>
        <w:gridCol w:w="1178"/>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供应商单位名称</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响应报价</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交货期</w:t>
            </w: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交货地点</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质保期</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center"/>
              <w:rPr>
                <w:rFonts w:cs="宋体"/>
              </w:rPr>
            </w:pPr>
            <w:r>
              <w:rPr>
                <w:rFonts w:hint="eastAsia" w:cs="宋体"/>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943"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840" w:firstLineChars="300"/>
              <w:jc w:val="both"/>
              <w:rPr>
                <w:rFonts w:cs="宋体"/>
                <w:sz w:val="28"/>
                <w:szCs w:val="28"/>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360" w:lineRule="auto"/>
              <w:jc w:val="both"/>
              <w:rPr>
                <w:rFonts w:cs="宋体"/>
                <w:sz w:val="28"/>
                <w:szCs w:val="28"/>
              </w:rPr>
            </w:pPr>
            <w:r>
              <w:rPr>
                <w:rFonts w:hint="eastAsia" w:cs="宋体"/>
                <w:b/>
                <w:sz w:val="28"/>
                <w:szCs w:val="28"/>
                <w:u w:val="single"/>
              </w:rPr>
              <w:t>¥</w:t>
            </w:r>
            <w:r>
              <w:rPr>
                <w:rFonts w:hint="eastAsia" w:cs="宋体"/>
                <w:sz w:val="28"/>
                <w:szCs w:val="28"/>
                <w:u w:val="single"/>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560" w:firstLineChars="200"/>
              <w:jc w:val="both"/>
              <w:rPr>
                <w:rFonts w:cs="宋体"/>
                <w:sz w:val="28"/>
                <w:szCs w:val="28"/>
                <w:u w:val="single"/>
              </w:rPr>
            </w:pPr>
          </w:p>
        </w:tc>
        <w:tc>
          <w:tcPr>
            <w:tcW w:w="1459"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840" w:firstLineChars="300"/>
              <w:jc w:val="both"/>
              <w:rPr>
                <w:rFonts w:cs="宋体"/>
                <w:sz w:val="28"/>
                <w:szCs w:val="28"/>
              </w:rPr>
            </w:pPr>
          </w:p>
        </w:tc>
        <w:tc>
          <w:tcPr>
            <w:tcW w:w="1178"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840" w:firstLineChars="300"/>
              <w:jc w:val="both"/>
              <w:rPr>
                <w:rFonts w:cs="宋体"/>
                <w:sz w:val="28"/>
                <w:szCs w:val="28"/>
              </w:rPr>
            </w:pPr>
          </w:p>
        </w:tc>
        <w:tc>
          <w:tcPr>
            <w:tcW w:w="1373" w:type="dxa"/>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ind w:firstLine="840" w:firstLineChars="300"/>
              <w:jc w:val="both"/>
              <w:rPr>
                <w:rFonts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466" w:type="dxa"/>
            <w:gridSpan w:val="6"/>
            <w:tcBorders>
              <w:top w:val="single" w:color="auto" w:sz="4" w:space="0"/>
              <w:left w:val="single" w:color="auto" w:sz="4" w:space="0"/>
              <w:bottom w:val="single" w:color="auto" w:sz="4" w:space="0"/>
              <w:right w:val="single" w:color="auto" w:sz="4" w:space="0"/>
            </w:tcBorders>
            <w:shd w:val="clear" w:color="auto" w:fill="auto"/>
          </w:tcPr>
          <w:p>
            <w:pPr>
              <w:pStyle w:val="55"/>
              <w:widowControl w:val="0"/>
              <w:spacing w:before="0" w:beforeAutospacing="0" w:after="0" w:afterAutospacing="0" w:line="360" w:lineRule="auto"/>
              <w:jc w:val="both"/>
              <w:rPr>
                <w:rFonts w:cs="宋体"/>
                <w:sz w:val="28"/>
                <w:szCs w:val="28"/>
              </w:rPr>
            </w:pPr>
            <w:r>
              <w:rPr>
                <w:rFonts w:hint="eastAsia" w:cs="宋体"/>
                <w:sz w:val="28"/>
                <w:szCs w:val="28"/>
              </w:rPr>
              <w:t xml:space="preserve">响应报价：（大写）                   （小写） </w:t>
            </w:r>
            <w:r>
              <w:rPr>
                <w:rFonts w:hint="eastAsia" w:cs="宋体"/>
                <w:b/>
                <w:sz w:val="28"/>
                <w:szCs w:val="28"/>
              </w:rPr>
              <w:t>¥</w:t>
            </w:r>
            <w:r>
              <w:rPr>
                <w:rFonts w:hint="eastAsia"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9466" w:type="dxa"/>
            <w:gridSpan w:val="6"/>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r>
              <w:rPr>
                <w:rFonts w:hint="eastAsia" w:ascii="宋体" w:hAnsi="宋体" w:cs="宋体"/>
                <w:sz w:val="28"/>
                <w:szCs w:val="28"/>
              </w:rPr>
              <w:tab/>
            </w:r>
            <w:r>
              <w:rPr>
                <w:rFonts w:hint="eastAsia" w:ascii="宋体" w:hAnsi="宋体" w:cs="宋体"/>
                <w:kern w:val="0"/>
                <w:sz w:val="24"/>
                <w:szCs w:val="20"/>
              </w:rPr>
              <w:t>说明：货物单价中含设备费、材料费、货物包装费、货物检验费、运杂费、卸车费、吊装费、培训费、现场安装调试费及各种税费等等，采购人不再支付投标总价以外的任何费用。</w:t>
            </w:r>
          </w:p>
        </w:tc>
      </w:tr>
    </w:tbl>
    <w:p>
      <w:pPr>
        <w:spacing w:line="360" w:lineRule="auto"/>
        <w:rPr>
          <w:rFonts w:ascii="宋体" w:hAnsi="宋体" w:cs="宋体"/>
          <w:sz w:val="24"/>
        </w:rPr>
      </w:pPr>
    </w:p>
    <w:p>
      <w:pPr>
        <w:rPr>
          <w:rFonts w:ascii="宋体" w:hAnsi="宋体" w:cs="宋体"/>
          <w:sz w:val="24"/>
        </w:rPr>
      </w:pPr>
    </w:p>
    <w:p>
      <w:pPr>
        <w:jc w:val="right"/>
        <w:rPr>
          <w:rFonts w:ascii="宋体" w:hAnsi="宋体" w:cs="宋体"/>
          <w:sz w:val="24"/>
        </w:rPr>
      </w:pPr>
    </w:p>
    <w:p>
      <w:pPr>
        <w:ind w:right="420"/>
        <w:jc w:val="righ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lang w:bidi="ar"/>
        </w:rPr>
        <w:t>供应商：</w:t>
      </w:r>
      <w:r>
        <w:rPr>
          <w:rFonts w:hint="eastAsia" w:ascii="宋体" w:hAnsi="宋体" w:cs="宋体"/>
          <w:sz w:val="28"/>
          <w:szCs w:val="28"/>
          <w:u w:val="single"/>
          <w:lang w:bidi="ar"/>
        </w:rPr>
        <w:t xml:space="preserve">                            </w:t>
      </w:r>
      <w:r>
        <w:rPr>
          <w:rFonts w:hint="eastAsia" w:ascii="宋体" w:hAnsi="宋体" w:cs="宋体"/>
          <w:sz w:val="28"/>
          <w:szCs w:val="28"/>
          <w:lang w:bidi="ar"/>
        </w:rPr>
        <w:t>（加盖公章）</w:t>
      </w:r>
    </w:p>
    <w:p>
      <w:pPr>
        <w:spacing w:line="360" w:lineRule="auto"/>
        <w:ind w:right="57"/>
        <w:jc w:val="right"/>
        <w:outlineLvl w:val="0"/>
        <w:rPr>
          <w:rFonts w:ascii="宋体" w:hAnsi="宋体" w:cs="宋体"/>
          <w:b/>
          <w:sz w:val="28"/>
          <w:szCs w:val="28"/>
        </w:rPr>
      </w:pPr>
    </w:p>
    <w:p>
      <w:pPr>
        <w:tabs>
          <w:tab w:val="left" w:pos="5160"/>
        </w:tabs>
        <w:spacing w:line="320" w:lineRule="exact"/>
        <w:rPr>
          <w:rFonts w:ascii="宋体" w:hAnsi="宋体" w:cs="宋体"/>
          <w:sz w:val="28"/>
          <w:szCs w:val="28"/>
        </w:rPr>
      </w:pPr>
      <w:r>
        <w:rPr>
          <w:rFonts w:hint="eastAsia" w:ascii="宋体" w:hAnsi="宋体" w:cs="宋体"/>
          <w:bCs/>
          <w:sz w:val="28"/>
          <w:szCs w:val="28"/>
          <w:lang w:bidi="ar"/>
        </w:rPr>
        <w:t>法定代表人或法人授权代表</w:t>
      </w:r>
      <w:r>
        <w:rPr>
          <w:rFonts w:hint="eastAsia" w:ascii="宋体" w:hAnsi="宋体" w:cs="仿宋"/>
          <w:sz w:val="28"/>
          <w:szCs w:val="28"/>
          <w:lang w:bidi="ar"/>
        </w:rPr>
        <w:t>（签字或盖章）：</w:t>
      </w:r>
      <w:r>
        <w:rPr>
          <w:rFonts w:hint="eastAsia" w:ascii="宋体" w:hAnsi="宋体" w:cs="宋体"/>
          <w:bCs/>
          <w:sz w:val="28"/>
          <w:szCs w:val="28"/>
          <w:lang w:bidi="ar"/>
        </w:rPr>
        <w:t xml:space="preserve"> </w:t>
      </w:r>
      <w:r>
        <w:rPr>
          <w:rFonts w:hint="eastAsia" w:ascii="宋体" w:hAnsi="宋体" w:cs="宋体"/>
          <w:bCs/>
          <w:sz w:val="28"/>
          <w:szCs w:val="28"/>
          <w:u w:val="single"/>
          <w:lang w:bidi="ar"/>
        </w:rPr>
        <w:t xml:space="preserve">             </w:t>
      </w:r>
    </w:p>
    <w:p>
      <w:pPr>
        <w:adjustRightInd w:val="0"/>
        <w:snapToGrid w:val="0"/>
        <w:spacing w:line="360" w:lineRule="auto"/>
        <w:jc w:val="right"/>
        <w:rPr>
          <w:rFonts w:ascii="宋体" w:hAnsi="宋体" w:cs="宋体"/>
          <w:sz w:val="28"/>
          <w:szCs w:val="28"/>
        </w:rPr>
      </w:pPr>
    </w:p>
    <w:p>
      <w:pPr>
        <w:autoSpaceDE w:val="0"/>
        <w:autoSpaceDN w:val="0"/>
        <w:spacing w:line="360" w:lineRule="auto"/>
        <w:jc w:val="right"/>
        <w:rPr>
          <w:rFonts w:ascii="宋体" w:hAnsi="宋体" w:cs="宋体"/>
          <w:b/>
          <w:sz w:val="28"/>
          <w:szCs w:val="28"/>
        </w:rPr>
      </w:pPr>
      <w:r>
        <w:rPr>
          <w:rFonts w:hint="eastAsia" w:ascii="宋体" w:hAnsi="宋体" w:cs="宋体"/>
          <w:sz w:val="28"/>
          <w:szCs w:val="28"/>
          <w:lang w:bidi="ar"/>
        </w:rPr>
        <w:t xml:space="preserve">     年     月     日</w:t>
      </w:r>
    </w:p>
    <w:p>
      <w:pPr>
        <w:autoSpaceDE w:val="0"/>
        <w:autoSpaceDN w:val="0"/>
        <w:spacing w:line="360" w:lineRule="auto"/>
        <w:rPr>
          <w:rFonts w:ascii="宋体" w:hAnsi="宋体" w:cs="宋体"/>
          <w:b/>
          <w:color w:val="FF0000"/>
          <w:sz w:val="28"/>
          <w:szCs w:val="28"/>
        </w:rPr>
      </w:pPr>
      <w:r>
        <w:rPr>
          <w:rFonts w:hint="eastAsia" w:ascii="宋体" w:hAnsi="宋体" w:cs="宋体"/>
          <w:b/>
          <w:color w:val="FF0000"/>
          <w:sz w:val="28"/>
          <w:szCs w:val="28"/>
          <w:lang w:bidi="ar"/>
        </w:rPr>
        <w:t>说明：供应商请手持该最终报价单空表参加磋商，供应商单位公章、法定代表人签字或名章均需加盖完毕，请勿装订或密封在竞争性磋商响应文件中。（成交供应商应在和采购单位签订合同时提供与最终报价表报价相符的分项报价明细表）</w:t>
      </w:r>
    </w:p>
    <w:p>
      <w:pPr>
        <w:spacing w:line="480" w:lineRule="exact"/>
        <w:jc w:val="center"/>
        <w:outlineLvl w:val="2"/>
        <w:rPr>
          <w:rFonts w:ascii="宋体" w:hAnsi="宋体" w:cs="宋体"/>
          <w:b/>
          <w:kern w:val="0"/>
          <w:sz w:val="36"/>
          <w:szCs w:val="36"/>
        </w:rPr>
      </w:pPr>
      <w:bookmarkStart w:id="11" w:name="_Toc500282578"/>
      <w:bookmarkStart w:id="12" w:name="_Toc500282703"/>
      <w:bookmarkStart w:id="13" w:name="_Toc500282646"/>
      <w:r>
        <w:rPr>
          <w:rFonts w:hint="eastAsia" w:ascii="宋体" w:hAnsi="宋体" w:cs="宋体"/>
          <w:b/>
          <w:kern w:val="0"/>
          <w:sz w:val="36"/>
          <w:szCs w:val="36"/>
          <w:lang w:bidi="ar"/>
        </w:rPr>
        <w:t>五、响应货物清单及价格</w:t>
      </w:r>
    </w:p>
    <w:p>
      <w:pPr>
        <w:spacing w:line="480" w:lineRule="exact"/>
        <w:jc w:val="center"/>
        <w:rPr>
          <w:rFonts w:ascii="宋体" w:hAnsi="宋体" w:cs="宋体"/>
          <w:kern w:val="0"/>
          <w:sz w:val="24"/>
          <w:szCs w:val="20"/>
        </w:rPr>
      </w:pPr>
      <w:r>
        <w:rPr>
          <w:rFonts w:hint="eastAsia" w:ascii="宋体" w:hAnsi="宋体" w:cs="宋体"/>
          <w:kern w:val="0"/>
          <w:sz w:val="24"/>
          <w:szCs w:val="20"/>
          <w:lang w:bidi="ar"/>
        </w:rPr>
        <w:t xml:space="preserve">                                                      </w:t>
      </w:r>
    </w:p>
    <w:p>
      <w:pPr>
        <w:spacing w:line="480" w:lineRule="exact"/>
        <w:rPr>
          <w:rFonts w:ascii="黑体" w:hAnsi="华文仿宋" w:eastAsia="黑体" w:cs="黑体"/>
          <w:b/>
          <w:kern w:val="0"/>
          <w:sz w:val="28"/>
          <w:szCs w:val="28"/>
        </w:rPr>
      </w:pPr>
      <w:r>
        <w:rPr>
          <w:rFonts w:hint="eastAsia" w:ascii="宋体" w:hAnsi="宋体" w:cs="宋体"/>
          <w:kern w:val="0"/>
          <w:sz w:val="24"/>
          <w:szCs w:val="20"/>
          <w:lang w:bidi="ar"/>
        </w:rPr>
        <w:t xml:space="preserve">采购文件编号：                                         单位：人民币（元）                            </w:t>
      </w:r>
    </w:p>
    <w:tbl>
      <w:tblPr>
        <w:tblStyle w:val="59"/>
        <w:tblW w:w="10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842"/>
        <w:gridCol w:w="2835"/>
        <w:gridCol w:w="1753"/>
        <w:gridCol w:w="851"/>
        <w:gridCol w:w="880"/>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序号</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货物名称</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生产厂家、规格型号</w:t>
            </w: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数量(单位)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单价</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总价</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963"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963"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963"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963"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963"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963"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963"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8</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963"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cs="宋体"/>
                <w:kern w:val="0"/>
                <w:sz w:val="28"/>
                <w:szCs w:val="28"/>
              </w:rPr>
            </w:pPr>
          </w:p>
        </w:tc>
      </w:tr>
    </w:tbl>
    <w:p>
      <w:pPr>
        <w:widowControl/>
        <w:spacing w:line="274" w:lineRule="exact"/>
        <w:ind w:left="120"/>
        <w:jc w:val="left"/>
        <w:rPr>
          <w:rFonts w:ascii="宋体" w:hAnsi="宋体" w:cs="宋体"/>
          <w:kern w:val="0"/>
          <w:sz w:val="24"/>
        </w:rPr>
      </w:pPr>
    </w:p>
    <w:p>
      <w:pPr>
        <w:widowControl/>
        <w:spacing w:line="274" w:lineRule="exact"/>
        <w:ind w:left="120"/>
        <w:jc w:val="left"/>
        <w:rPr>
          <w:kern w:val="0"/>
          <w:sz w:val="20"/>
          <w:szCs w:val="20"/>
        </w:rPr>
      </w:pPr>
      <w:r>
        <w:rPr>
          <w:rFonts w:hint="eastAsia" w:ascii="宋体" w:hAnsi="宋体" w:cs="宋体"/>
          <w:kern w:val="0"/>
          <w:sz w:val="24"/>
          <w:lang w:bidi="ar"/>
        </w:rPr>
        <w:t>说明：1.提供所投货物详细的供货范围，包括主要配件及生产厂家、备品备件等。</w:t>
      </w:r>
    </w:p>
    <w:p>
      <w:pPr>
        <w:widowControl/>
        <w:spacing w:line="206" w:lineRule="exact"/>
        <w:jc w:val="left"/>
        <w:rPr>
          <w:kern w:val="0"/>
          <w:sz w:val="20"/>
          <w:szCs w:val="20"/>
        </w:rPr>
      </w:pPr>
    </w:p>
    <w:p>
      <w:pPr>
        <w:widowControl/>
        <w:spacing w:line="274" w:lineRule="exact"/>
        <w:ind w:left="840"/>
        <w:jc w:val="left"/>
        <w:rPr>
          <w:kern w:val="0"/>
          <w:sz w:val="20"/>
          <w:szCs w:val="20"/>
        </w:rPr>
      </w:pPr>
      <w:r>
        <w:rPr>
          <w:rFonts w:hint="eastAsia" w:ascii="宋体" w:hAnsi="宋体" w:cs="宋体"/>
          <w:kern w:val="0"/>
          <w:sz w:val="24"/>
          <w:lang w:bidi="ar"/>
        </w:rPr>
        <w:t>2.各项货物详细技术规格、参数及要求，应在“响应货物详细情况表”中描述。</w:t>
      </w:r>
    </w:p>
    <w:p>
      <w:pPr>
        <w:widowControl/>
        <w:spacing w:line="206" w:lineRule="exact"/>
        <w:jc w:val="left"/>
        <w:rPr>
          <w:kern w:val="0"/>
          <w:sz w:val="20"/>
          <w:szCs w:val="20"/>
        </w:rPr>
      </w:pPr>
    </w:p>
    <w:p>
      <w:pPr>
        <w:widowControl/>
        <w:spacing w:line="274" w:lineRule="exact"/>
        <w:ind w:left="840"/>
        <w:jc w:val="left"/>
        <w:rPr>
          <w:kern w:val="0"/>
          <w:sz w:val="20"/>
          <w:szCs w:val="20"/>
        </w:rPr>
      </w:pPr>
      <w:r>
        <w:rPr>
          <w:rFonts w:hint="eastAsia" w:ascii="宋体" w:hAnsi="宋体" w:cs="宋体"/>
          <w:kern w:val="0"/>
          <w:sz w:val="24"/>
          <w:lang w:bidi="ar"/>
        </w:rPr>
        <w:t>3.</w:t>
      </w:r>
      <w:r>
        <w:rPr>
          <w:lang w:bidi="ar"/>
        </w:rPr>
        <w:t xml:space="preserve"> </w:t>
      </w:r>
      <w:r>
        <w:rPr>
          <w:rFonts w:hint="eastAsia" w:cs="宋体"/>
          <w:lang w:bidi="ar"/>
        </w:rPr>
        <w:t>“</w:t>
      </w:r>
      <w:r>
        <w:rPr>
          <w:rFonts w:hint="eastAsia" w:ascii="宋体" w:hAnsi="宋体" w:cs="宋体"/>
          <w:kern w:val="0"/>
          <w:sz w:val="24"/>
          <w:lang w:bidi="ar"/>
        </w:rPr>
        <w:t>响应货物清单及价格表”按照竞争性磋商文件有关要求的货物总价填写。</w:t>
      </w:r>
    </w:p>
    <w:p>
      <w:pPr>
        <w:spacing w:line="360" w:lineRule="auto"/>
        <w:jc w:val="center"/>
        <w:rPr>
          <w:rFonts w:ascii="宋体" w:hAnsi="宋体" w:cs="宋体"/>
          <w:b/>
          <w:sz w:val="36"/>
          <w:szCs w:val="36"/>
        </w:rPr>
      </w:pPr>
    </w:p>
    <w:p>
      <w:pPr>
        <w:pStyle w:val="2"/>
        <w:widowControl/>
        <w:ind w:firstLine="210"/>
      </w:pPr>
    </w:p>
    <w:p>
      <w:pPr>
        <w:tabs>
          <w:tab w:val="left" w:pos="5160"/>
        </w:tabs>
        <w:spacing w:line="320" w:lineRule="exact"/>
        <w:rPr>
          <w:rFonts w:ascii="宋体" w:hAnsi="宋体" w:cs="宋体"/>
          <w:sz w:val="28"/>
          <w:szCs w:val="28"/>
        </w:rPr>
      </w:pPr>
      <w:r>
        <w:rPr>
          <w:rFonts w:hint="eastAsia" w:ascii="宋体" w:hAnsi="宋体" w:cs="仿宋"/>
          <w:sz w:val="28"/>
          <w:szCs w:val="28"/>
          <w:lang w:bidi="ar"/>
        </w:rPr>
        <w:t xml:space="preserve">供应商: </w:t>
      </w:r>
      <w:r>
        <w:rPr>
          <w:rFonts w:hint="eastAsia" w:ascii="宋体" w:hAnsi="宋体" w:cs="仿宋"/>
          <w:sz w:val="28"/>
          <w:szCs w:val="28"/>
          <w:u w:val="single"/>
          <w:lang w:bidi="ar"/>
        </w:rPr>
        <w:t xml:space="preserve">                   </w:t>
      </w:r>
      <w:r>
        <w:rPr>
          <w:rFonts w:hint="eastAsia" w:ascii="宋体" w:hAnsi="宋体" w:cs="仿宋"/>
          <w:sz w:val="28"/>
          <w:szCs w:val="28"/>
          <w:lang w:bidi="ar"/>
        </w:rPr>
        <w:t>（公章）</w:t>
      </w:r>
    </w:p>
    <w:p>
      <w:pPr>
        <w:tabs>
          <w:tab w:val="left" w:pos="5160"/>
        </w:tabs>
        <w:spacing w:line="320" w:lineRule="exact"/>
        <w:rPr>
          <w:rFonts w:ascii="宋体" w:hAnsi="宋体" w:cs="宋体"/>
          <w:sz w:val="28"/>
          <w:szCs w:val="28"/>
        </w:rPr>
      </w:pPr>
    </w:p>
    <w:p>
      <w:pPr>
        <w:tabs>
          <w:tab w:val="left" w:pos="5160"/>
        </w:tabs>
        <w:spacing w:line="320" w:lineRule="exact"/>
        <w:rPr>
          <w:rFonts w:ascii="宋体" w:hAnsi="宋体" w:cs="宋体"/>
          <w:sz w:val="28"/>
          <w:szCs w:val="28"/>
        </w:rPr>
      </w:pPr>
    </w:p>
    <w:p>
      <w:pPr>
        <w:tabs>
          <w:tab w:val="left" w:pos="5160"/>
        </w:tabs>
        <w:spacing w:line="320" w:lineRule="exact"/>
        <w:rPr>
          <w:rFonts w:ascii="宋体" w:hAnsi="宋体" w:cs="宋体"/>
          <w:sz w:val="28"/>
          <w:szCs w:val="28"/>
        </w:rPr>
      </w:pPr>
      <w:r>
        <w:rPr>
          <w:rFonts w:hint="eastAsia" w:ascii="宋体" w:hAnsi="宋体" w:cs="宋体"/>
          <w:bCs/>
          <w:sz w:val="28"/>
          <w:szCs w:val="28"/>
          <w:lang w:bidi="ar"/>
        </w:rPr>
        <w:t xml:space="preserve">法定代表人或法人授权代表: </w:t>
      </w:r>
      <w:r>
        <w:rPr>
          <w:rFonts w:hint="eastAsia" w:ascii="宋体" w:hAnsi="宋体" w:cs="宋体"/>
          <w:bCs/>
          <w:sz w:val="28"/>
          <w:szCs w:val="28"/>
          <w:u w:val="single"/>
          <w:lang w:bidi="ar"/>
        </w:rPr>
        <w:t xml:space="preserve">                </w:t>
      </w:r>
      <w:r>
        <w:rPr>
          <w:rFonts w:hint="eastAsia" w:ascii="宋体" w:hAnsi="宋体" w:cs="仿宋"/>
          <w:sz w:val="28"/>
          <w:szCs w:val="28"/>
          <w:lang w:bidi="ar"/>
        </w:rPr>
        <w:t>（签字或盖章）</w:t>
      </w: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1" w:lineRule="exact"/>
        <w:rPr>
          <w:rFonts w:ascii="宋体" w:hAnsi="宋体" w:cs="宋体"/>
          <w:sz w:val="28"/>
          <w:szCs w:val="28"/>
        </w:rPr>
      </w:pPr>
    </w:p>
    <w:p>
      <w:pPr>
        <w:tabs>
          <w:tab w:val="left" w:pos="8500"/>
          <w:tab w:val="left" w:pos="9340"/>
        </w:tabs>
        <w:spacing w:line="320" w:lineRule="exact"/>
        <w:ind w:left="7680"/>
        <w:rPr>
          <w:rFonts w:ascii="宋体" w:hAnsi="宋体" w:cs="宋体"/>
          <w:sz w:val="28"/>
          <w:szCs w:val="28"/>
        </w:rPr>
      </w:pPr>
      <w:r>
        <w:rPr>
          <w:rFonts w:hint="eastAsia" w:ascii="宋体" w:hAnsi="宋体" w:cs="仿宋"/>
          <w:sz w:val="28"/>
          <w:szCs w:val="28"/>
          <w:lang w:bidi="ar"/>
        </w:rPr>
        <w:t>年</w:t>
      </w:r>
      <w:r>
        <w:rPr>
          <w:rFonts w:hint="eastAsia" w:ascii="宋体" w:hAnsi="宋体" w:cs="宋体"/>
          <w:sz w:val="28"/>
          <w:szCs w:val="28"/>
          <w:lang w:bidi="ar"/>
        </w:rPr>
        <w:tab/>
      </w:r>
      <w:r>
        <w:rPr>
          <w:rFonts w:hint="eastAsia" w:ascii="宋体" w:hAnsi="宋体" w:cs="仿宋"/>
          <w:sz w:val="28"/>
          <w:szCs w:val="28"/>
          <w:lang w:bidi="ar"/>
        </w:rPr>
        <w:t>月</w:t>
      </w:r>
      <w:r>
        <w:rPr>
          <w:rFonts w:hint="eastAsia" w:ascii="宋体" w:hAnsi="宋体" w:cs="宋体"/>
          <w:sz w:val="28"/>
          <w:szCs w:val="28"/>
          <w:lang w:bidi="ar"/>
        </w:rPr>
        <w:tab/>
      </w:r>
      <w:r>
        <w:rPr>
          <w:rFonts w:hint="eastAsia" w:ascii="宋体" w:hAnsi="宋体" w:cs="仿宋"/>
          <w:sz w:val="28"/>
          <w:szCs w:val="28"/>
          <w:lang w:bidi="ar"/>
        </w:rPr>
        <w:t>日</w:t>
      </w:r>
    </w:p>
    <w:p>
      <w:pPr>
        <w:pStyle w:val="55"/>
        <w:widowControl w:val="0"/>
        <w:spacing w:before="0" w:beforeAutospacing="0" w:after="0" w:afterAutospacing="0"/>
        <w:ind w:right="57"/>
        <w:jc w:val="both"/>
        <w:rPr>
          <w:rFonts w:cs="宋体"/>
        </w:rPr>
      </w:pPr>
    </w:p>
    <w:p>
      <w:pPr>
        <w:pStyle w:val="55"/>
        <w:widowControl w:val="0"/>
        <w:spacing w:before="0" w:beforeAutospacing="0" w:after="0" w:afterAutospacing="0"/>
        <w:ind w:right="57"/>
        <w:jc w:val="both"/>
        <w:rPr>
          <w:rFonts w:cs="宋体"/>
        </w:rPr>
      </w:pPr>
    </w:p>
    <w:p>
      <w:pPr>
        <w:spacing w:line="480" w:lineRule="exact"/>
        <w:jc w:val="center"/>
        <w:outlineLvl w:val="2"/>
        <w:rPr>
          <w:rFonts w:ascii="宋体" w:hAnsi="宋体" w:cs="宋体"/>
          <w:b/>
          <w:kern w:val="0"/>
          <w:sz w:val="36"/>
          <w:szCs w:val="36"/>
        </w:rPr>
      </w:pPr>
      <w:bookmarkStart w:id="14" w:name="_Toc2481"/>
      <w:bookmarkStart w:id="15" w:name="_Toc464469177"/>
      <w:bookmarkStart w:id="16" w:name="_Toc456173616"/>
      <w:bookmarkStart w:id="17" w:name="_Toc5916"/>
      <w:bookmarkStart w:id="18" w:name="_Toc16955"/>
      <w:r>
        <w:rPr>
          <w:rFonts w:hint="eastAsia" w:ascii="宋体" w:hAnsi="宋体" w:cs="宋体"/>
          <w:b/>
          <w:kern w:val="0"/>
          <w:sz w:val="36"/>
          <w:szCs w:val="36"/>
          <w:lang w:bidi="ar"/>
        </w:rPr>
        <w:t>六、响应货物详细情况表</w:t>
      </w:r>
      <w:bookmarkEnd w:id="14"/>
      <w:bookmarkEnd w:id="15"/>
      <w:bookmarkEnd w:id="16"/>
      <w:bookmarkEnd w:id="17"/>
      <w:bookmarkEnd w:id="18"/>
    </w:p>
    <w:p>
      <w:pPr>
        <w:spacing w:line="480" w:lineRule="exact"/>
        <w:rPr>
          <w:rFonts w:ascii="宋体" w:hAnsi="宋体" w:cs="宋体"/>
          <w:kern w:val="0"/>
          <w:sz w:val="24"/>
          <w:szCs w:val="20"/>
        </w:rPr>
      </w:pPr>
    </w:p>
    <w:p>
      <w:pPr>
        <w:spacing w:line="480" w:lineRule="exact"/>
        <w:rPr>
          <w:rFonts w:ascii="宋体" w:hAnsi="宋体" w:cs="宋体"/>
          <w:kern w:val="0"/>
          <w:sz w:val="24"/>
          <w:szCs w:val="20"/>
        </w:rPr>
      </w:pPr>
      <w:r>
        <w:rPr>
          <w:rFonts w:hint="eastAsia" w:ascii="宋体" w:hAnsi="宋体" w:cs="宋体"/>
          <w:kern w:val="0"/>
          <w:sz w:val="24"/>
          <w:szCs w:val="20"/>
          <w:lang w:bidi="ar"/>
        </w:rPr>
        <w:t xml:space="preserve">采购文件编号：                                        </w:t>
      </w:r>
    </w:p>
    <w:tbl>
      <w:tblPr>
        <w:tblStyle w:val="59"/>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2056"/>
        <w:gridCol w:w="538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序号</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货物名称</w:t>
            </w: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生产厂家、规格型号及技术参数</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1</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2</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3</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4</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5</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6</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7</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5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p>
        </w:tc>
      </w:tr>
    </w:tbl>
    <w:p>
      <w:pPr>
        <w:pStyle w:val="2"/>
        <w:widowControl/>
        <w:ind w:firstLine="210"/>
      </w:pPr>
    </w:p>
    <w:p>
      <w:pPr>
        <w:pStyle w:val="2"/>
        <w:widowControl/>
        <w:ind w:firstLine="280"/>
        <w:rPr>
          <w:rFonts w:ascii="宋体" w:hAnsi="宋体" w:cs="宋体"/>
          <w:sz w:val="28"/>
          <w:szCs w:val="28"/>
        </w:rPr>
      </w:pPr>
    </w:p>
    <w:p>
      <w:pPr>
        <w:pStyle w:val="2"/>
        <w:widowControl/>
        <w:ind w:firstLine="280"/>
        <w:rPr>
          <w:rFonts w:ascii="宋体" w:hAnsi="宋体" w:cs="宋体"/>
          <w:sz w:val="28"/>
          <w:szCs w:val="28"/>
        </w:rPr>
      </w:pPr>
      <w:r>
        <w:rPr>
          <w:rFonts w:hint="eastAsia" w:ascii="宋体" w:hAnsi="宋体" w:cs="宋体"/>
          <w:sz w:val="28"/>
          <w:szCs w:val="28"/>
        </w:rPr>
        <w:t xml:space="preserve">供应商: </w:t>
      </w:r>
      <w:r>
        <w:rPr>
          <w:rFonts w:hint="eastAsia" w:ascii="宋体" w:hAnsi="宋体" w:cs="宋体"/>
          <w:sz w:val="28"/>
          <w:szCs w:val="28"/>
          <w:u w:val="single"/>
        </w:rPr>
        <w:t xml:space="preserve">                   </w:t>
      </w:r>
      <w:r>
        <w:rPr>
          <w:rFonts w:hint="eastAsia" w:ascii="宋体" w:hAnsi="宋体" w:cs="宋体"/>
          <w:sz w:val="28"/>
          <w:szCs w:val="28"/>
        </w:rPr>
        <w:t>（公章）</w:t>
      </w:r>
    </w:p>
    <w:p>
      <w:pPr>
        <w:pStyle w:val="2"/>
        <w:widowControl/>
        <w:ind w:firstLine="280"/>
        <w:rPr>
          <w:rFonts w:ascii="宋体" w:hAnsi="宋体" w:cs="宋体"/>
          <w:sz w:val="28"/>
          <w:szCs w:val="28"/>
        </w:rPr>
      </w:pPr>
      <w:r>
        <w:rPr>
          <w:rFonts w:hint="eastAsia" w:ascii="宋体" w:hAnsi="宋体" w:cs="宋体"/>
          <w:bCs/>
          <w:sz w:val="28"/>
          <w:szCs w:val="28"/>
        </w:rPr>
        <w:t xml:space="preserve">法定代表人或法人授权代表: </w:t>
      </w:r>
      <w:r>
        <w:rPr>
          <w:rFonts w:hint="eastAsia" w:ascii="宋体" w:hAnsi="宋体" w:cs="宋体"/>
          <w:bCs/>
          <w:sz w:val="28"/>
          <w:szCs w:val="28"/>
          <w:u w:val="single"/>
        </w:rPr>
        <w:t xml:space="preserve">                </w:t>
      </w:r>
      <w:r>
        <w:rPr>
          <w:rFonts w:hint="eastAsia" w:ascii="宋体" w:hAnsi="宋体" w:cs="宋体"/>
          <w:sz w:val="28"/>
          <w:szCs w:val="28"/>
        </w:rPr>
        <w:t>（签字或盖章）</w:t>
      </w:r>
    </w:p>
    <w:p>
      <w:pPr>
        <w:tabs>
          <w:tab w:val="left" w:pos="8500"/>
          <w:tab w:val="left" w:pos="9340"/>
        </w:tabs>
        <w:spacing w:line="320" w:lineRule="exact"/>
        <w:ind w:left="7680"/>
        <w:rPr>
          <w:rFonts w:ascii="宋体" w:hAnsi="宋体" w:cs="宋体"/>
          <w:sz w:val="28"/>
          <w:szCs w:val="28"/>
        </w:rPr>
      </w:pPr>
      <w:r>
        <w:rPr>
          <w:rFonts w:hint="eastAsia" w:ascii="宋体" w:hAnsi="宋体" w:cs="仿宋"/>
          <w:sz w:val="28"/>
          <w:szCs w:val="28"/>
          <w:lang w:bidi="ar"/>
        </w:rPr>
        <w:t>年</w:t>
      </w:r>
      <w:r>
        <w:rPr>
          <w:rFonts w:hint="eastAsia" w:ascii="宋体" w:hAnsi="宋体" w:cs="宋体"/>
          <w:sz w:val="28"/>
          <w:szCs w:val="28"/>
          <w:lang w:bidi="ar"/>
        </w:rPr>
        <w:tab/>
      </w:r>
      <w:r>
        <w:rPr>
          <w:rFonts w:hint="eastAsia" w:ascii="宋体" w:hAnsi="宋体" w:cs="仿宋"/>
          <w:sz w:val="28"/>
          <w:szCs w:val="28"/>
          <w:lang w:bidi="ar"/>
        </w:rPr>
        <w:t>月</w:t>
      </w:r>
      <w:r>
        <w:rPr>
          <w:rFonts w:hint="eastAsia" w:ascii="宋体" w:hAnsi="宋体" w:cs="宋体"/>
          <w:sz w:val="28"/>
          <w:szCs w:val="28"/>
          <w:lang w:bidi="ar"/>
        </w:rPr>
        <w:tab/>
      </w:r>
      <w:r>
        <w:rPr>
          <w:rFonts w:hint="eastAsia" w:ascii="宋体" w:hAnsi="宋体" w:cs="仿宋"/>
          <w:sz w:val="28"/>
          <w:szCs w:val="28"/>
          <w:lang w:bidi="ar"/>
        </w:rPr>
        <w:t>日</w:t>
      </w:r>
    </w:p>
    <w:p>
      <w:pPr>
        <w:pStyle w:val="2"/>
        <w:widowControl/>
        <w:ind w:firstLine="210"/>
      </w:pPr>
    </w:p>
    <w:p>
      <w:pPr>
        <w:spacing w:line="360" w:lineRule="auto"/>
        <w:jc w:val="center"/>
        <w:rPr>
          <w:rFonts w:ascii="宋体" w:hAnsi="宋体" w:cs="宋体"/>
          <w:b/>
          <w:sz w:val="36"/>
          <w:szCs w:val="36"/>
          <w:lang w:val="zh-CN"/>
        </w:rPr>
      </w:pPr>
    </w:p>
    <w:p>
      <w:pPr>
        <w:spacing w:line="360" w:lineRule="auto"/>
        <w:jc w:val="center"/>
        <w:rPr>
          <w:rFonts w:ascii="宋体" w:hAnsi="宋体" w:cs="宋体"/>
          <w:sz w:val="24"/>
          <w:lang w:val="zh-CN"/>
        </w:rPr>
      </w:pPr>
      <w:r>
        <w:rPr>
          <w:rFonts w:hint="eastAsia" w:ascii="宋体" w:hAnsi="宋体" w:cs="宋体"/>
          <w:b/>
          <w:sz w:val="36"/>
          <w:szCs w:val="36"/>
          <w:lang w:val="zh-CN" w:bidi="ar"/>
        </w:rPr>
        <w:t>七、商务规格响应表</w:t>
      </w:r>
    </w:p>
    <w:p>
      <w:pPr>
        <w:pStyle w:val="55"/>
        <w:widowControl w:val="0"/>
        <w:spacing w:before="0" w:beforeAutospacing="0" w:after="0" w:afterAutospacing="0"/>
        <w:ind w:firstLine="240" w:firstLineChars="100"/>
        <w:jc w:val="both"/>
        <w:rPr>
          <w:rFonts w:cs="宋体"/>
        </w:rPr>
      </w:pPr>
      <w:r>
        <w:rPr>
          <w:rFonts w:hint="eastAsia" w:cs="宋体"/>
          <w:lang w:bidi="ar"/>
        </w:rPr>
        <w:t xml:space="preserve">采购文件编号：                                               </w:t>
      </w:r>
    </w:p>
    <w:tbl>
      <w:tblPr>
        <w:tblStyle w:val="59"/>
        <w:tblW w:w="930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91"/>
        <w:gridCol w:w="2387"/>
        <w:gridCol w:w="2379"/>
        <w:gridCol w:w="1594"/>
        <w:gridCol w:w="194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9" w:hRule="atLeast"/>
          <w:jc w:val="center"/>
        </w:trPr>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 w:val="28"/>
                <w:szCs w:val="28"/>
              </w:rPr>
            </w:pPr>
            <w:r>
              <w:rPr>
                <w:rFonts w:hint="eastAsia" w:ascii="宋体" w:hAnsi="宋体" w:cs="宋体"/>
                <w:sz w:val="28"/>
                <w:szCs w:val="28"/>
              </w:rPr>
              <w:t>序号</w:t>
            </w: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 w:val="28"/>
                <w:szCs w:val="28"/>
              </w:rPr>
            </w:pPr>
            <w:r>
              <w:rPr>
                <w:rFonts w:hint="eastAsia" w:ascii="宋体" w:hAnsi="宋体" w:cs="宋体"/>
                <w:sz w:val="28"/>
                <w:szCs w:val="28"/>
                <w:lang w:bidi="ar"/>
              </w:rPr>
              <w:t>竞争性磋商文件</w:t>
            </w:r>
          </w:p>
          <w:p>
            <w:pPr>
              <w:spacing w:line="360" w:lineRule="auto"/>
              <w:jc w:val="center"/>
              <w:rPr>
                <w:rFonts w:ascii="宋体" w:hAnsi="宋体" w:cs="宋体"/>
                <w:sz w:val="28"/>
                <w:szCs w:val="28"/>
              </w:rPr>
            </w:pPr>
            <w:r>
              <w:rPr>
                <w:rFonts w:hint="eastAsia" w:ascii="宋体" w:hAnsi="宋体" w:cs="宋体"/>
                <w:sz w:val="28"/>
                <w:szCs w:val="28"/>
              </w:rPr>
              <w:t xml:space="preserve">商务要求的条款 </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 w:val="28"/>
                <w:szCs w:val="28"/>
              </w:rPr>
            </w:pPr>
            <w:r>
              <w:rPr>
                <w:rFonts w:hint="eastAsia" w:ascii="宋体" w:hAnsi="宋体" w:cs="宋体"/>
                <w:sz w:val="28"/>
                <w:szCs w:val="28"/>
                <w:lang w:bidi="ar"/>
              </w:rPr>
              <w:t>响应文件</w:t>
            </w:r>
          </w:p>
          <w:p>
            <w:pPr>
              <w:spacing w:line="360" w:lineRule="auto"/>
              <w:jc w:val="center"/>
              <w:rPr>
                <w:rFonts w:ascii="宋体" w:hAnsi="宋体" w:cs="宋体"/>
                <w:sz w:val="28"/>
                <w:szCs w:val="28"/>
              </w:rPr>
            </w:pPr>
            <w:r>
              <w:rPr>
                <w:rFonts w:hint="eastAsia" w:ascii="宋体" w:hAnsi="宋体" w:cs="宋体"/>
                <w:sz w:val="28"/>
                <w:szCs w:val="28"/>
              </w:rPr>
              <w:t>响应的商务条款</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 w:val="28"/>
                <w:szCs w:val="28"/>
              </w:rPr>
            </w:pPr>
            <w:r>
              <w:rPr>
                <w:rFonts w:hint="eastAsia" w:ascii="宋体" w:hAnsi="宋体" w:cs="宋体"/>
                <w:sz w:val="28"/>
                <w:szCs w:val="28"/>
              </w:rPr>
              <w:t>响应程度</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r>
              <w:rPr>
                <w:rFonts w:hint="eastAsia" w:ascii="宋体" w:hAnsi="宋体" w:cs="宋体"/>
                <w:sz w:val="28"/>
                <w:szCs w:val="28"/>
                <w:lang w:bidi="ar"/>
              </w:rPr>
              <w:t>佐证材料</w:t>
            </w:r>
          </w:p>
          <w:p>
            <w:pPr>
              <w:spacing w:line="360" w:lineRule="auto"/>
              <w:ind w:left="57" w:right="57" w:firstLine="57"/>
              <w:jc w:val="center"/>
              <w:rPr>
                <w:rFonts w:ascii="宋体" w:hAnsi="宋体" w:cs="宋体"/>
                <w:sz w:val="28"/>
                <w:szCs w:val="28"/>
              </w:rPr>
            </w:pPr>
            <w:r>
              <w:rPr>
                <w:rFonts w:hint="eastAsia" w:ascii="宋体" w:hAnsi="宋体" w:cs="宋体"/>
                <w:sz w:val="28"/>
                <w:szCs w:val="28"/>
              </w:rPr>
              <w:t>所在页码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jc w:val="center"/>
        </w:trPr>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r>
              <w:rPr>
                <w:rFonts w:hint="eastAsia" w:ascii="宋体" w:hAnsi="宋体" w:cs="宋体"/>
                <w:sz w:val="28"/>
                <w:szCs w:val="28"/>
              </w:rPr>
              <w:t>1</w:t>
            </w: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 w:val="28"/>
                <w:szCs w:val="28"/>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jc w:val="center"/>
        </w:trPr>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r>
              <w:rPr>
                <w:rFonts w:hint="eastAsia" w:ascii="宋体" w:hAnsi="宋体" w:cs="宋体"/>
                <w:sz w:val="28"/>
                <w:szCs w:val="28"/>
              </w:rPr>
              <w:t>2</w:t>
            </w: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jc w:val="center"/>
              <w:rPr>
                <w:rFonts w:cs="宋体"/>
                <w:sz w:val="28"/>
                <w:szCs w:val="28"/>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jc w:val="center"/>
        </w:trPr>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r>
              <w:rPr>
                <w:rFonts w:hint="eastAsia" w:ascii="宋体" w:hAnsi="宋体" w:cs="宋体"/>
                <w:sz w:val="28"/>
                <w:szCs w:val="28"/>
              </w:rPr>
              <w:t>3</w:t>
            </w: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jc w:val="center"/>
              <w:rPr>
                <w:rFonts w:cs="宋体"/>
                <w:sz w:val="28"/>
                <w:szCs w:val="28"/>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jc w:val="both"/>
              <w:rPr>
                <w:rFonts w:cs="宋体"/>
                <w:sz w:val="28"/>
                <w:szCs w:val="28"/>
              </w:rPr>
            </w:pP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jc w:val="center"/>
        </w:trPr>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r>
              <w:rPr>
                <w:rFonts w:hint="eastAsia" w:ascii="宋体" w:hAnsi="宋体" w:cs="宋体"/>
                <w:sz w:val="28"/>
                <w:szCs w:val="28"/>
              </w:rPr>
              <w:t>4</w:t>
            </w: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jc w:val="center"/>
              <w:rPr>
                <w:rFonts w:cs="宋体"/>
                <w:sz w:val="28"/>
                <w:szCs w:val="28"/>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jc w:val="center"/>
        </w:trPr>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r>
              <w:rPr>
                <w:rFonts w:hint="eastAsia" w:ascii="宋体" w:hAnsi="宋体" w:cs="宋体"/>
                <w:sz w:val="28"/>
                <w:szCs w:val="28"/>
              </w:rPr>
              <w:t>5</w:t>
            </w: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jc w:val="center"/>
              <w:rPr>
                <w:rFonts w:cs="宋体"/>
                <w:sz w:val="28"/>
                <w:szCs w:val="28"/>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jc w:val="center"/>
        </w:trPr>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r>
              <w:rPr>
                <w:rFonts w:hint="eastAsia" w:ascii="宋体" w:hAnsi="宋体" w:cs="宋体"/>
                <w:sz w:val="28"/>
                <w:szCs w:val="28"/>
              </w:rPr>
              <w:t>…</w:t>
            </w: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jc w:val="center"/>
              <w:rPr>
                <w:rFonts w:cs="宋体"/>
                <w:sz w:val="28"/>
                <w:szCs w:val="28"/>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宋体" w:cs="宋体"/>
                <w:sz w:val="28"/>
                <w:szCs w:val="28"/>
              </w:rPr>
            </w:pPr>
          </w:p>
        </w:tc>
      </w:tr>
    </w:tbl>
    <w:p>
      <w:pPr>
        <w:spacing w:line="360" w:lineRule="auto"/>
        <w:ind w:firstLine="120" w:firstLineChars="50"/>
        <w:rPr>
          <w:rFonts w:ascii="宋体" w:hAnsi="宋体" w:cs="宋体"/>
          <w:sz w:val="24"/>
        </w:rPr>
      </w:pPr>
      <w:r>
        <w:rPr>
          <w:rFonts w:hint="eastAsia" w:ascii="宋体" w:hAnsi="宋体" w:cs="宋体"/>
          <w:sz w:val="24"/>
          <w:lang w:bidi="ar"/>
        </w:rPr>
        <w:t>注： 1、响应的部分只填“响应”；</w:t>
      </w:r>
    </w:p>
    <w:p>
      <w:pPr>
        <w:spacing w:line="360" w:lineRule="auto"/>
        <w:ind w:firstLine="720" w:firstLineChars="300"/>
        <w:rPr>
          <w:rFonts w:ascii="宋体" w:hAnsi="宋体" w:cs="宋体"/>
          <w:sz w:val="24"/>
        </w:rPr>
      </w:pPr>
      <w:r>
        <w:rPr>
          <w:rFonts w:hint="eastAsia" w:ascii="宋体" w:hAnsi="宋体" w:cs="宋体"/>
          <w:sz w:val="24"/>
          <w:lang w:bidi="ar"/>
        </w:rPr>
        <w:t>2、优于竞争性磋商文件商务条款填“优于”；</w:t>
      </w:r>
    </w:p>
    <w:p>
      <w:pPr>
        <w:spacing w:line="360" w:lineRule="auto"/>
        <w:ind w:firstLine="720" w:firstLineChars="300"/>
        <w:rPr>
          <w:rFonts w:ascii="宋体" w:hAnsi="宋体" w:cs="宋体"/>
          <w:bCs/>
          <w:sz w:val="24"/>
        </w:rPr>
      </w:pPr>
      <w:r>
        <w:rPr>
          <w:rFonts w:hint="eastAsia" w:ascii="宋体" w:hAnsi="宋体" w:cs="宋体"/>
          <w:sz w:val="24"/>
          <w:lang w:bidi="ar"/>
        </w:rPr>
        <w:t>3、偏离竞争性磋商文件商务条款的列出“负偏离”部分。</w:t>
      </w:r>
    </w:p>
    <w:p>
      <w:pPr>
        <w:pStyle w:val="2"/>
        <w:widowControl/>
        <w:ind w:firstLine="0" w:firstLineChars="0"/>
        <w:rPr>
          <w:rFonts w:ascii="宋体" w:hAnsi="宋体" w:cs="宋体"/>
          <w:bCs/>
          <w:sz w:val="36"/>
          <w:szCs w:val="36"/>
        </w:rPr>
      </w:pPr>
    </w:p>
    <w:p>
      <w:pPr>
        <w:pStyle w:val="2"/>
        <w:widowControl/>
        <w:ind w:firstLine="0" w:firstLineChars="0"/>
        <w:rPr>
          <w:rFonts w:ascii="宋体" w:hAnsi="宋体" w:cs="宋体"/>
          <w:bCs/>
          <w:sz w:val="36"/>
          <w:szCs w:val="36"/>
        </w:rPr>
      </w:pPr>
    </w:p>
    <w:p>
      <w:pPr>
        <w:pStyle w:val="2"/>
        <w:widowControl/>
        <w:ind w:firstLine="280"/>
        <w:rPr>
          <w:rFonts w:ascii="宋体" w:hAnsi="宋体" w:cs="宋体"/>
          <w:sz w:val="28"/>
          <w:szCs w:val="28"/>
        </w:rPr>
      </w:pPr>
      <w:bookmarkStart w:id="19" w:name="_Toc26014"/>
      <w:bookmarkStart w:id="20" w:name="_Toc21430"/>
      <w:r>
        <w:rPr>
          <w:rFonts w:hint="eastAsia" w:ascii="宋体" w:hAnsi="宋体" w:cs="宋体"/>
          <w:sz w:val="28"/>
          <w:szCs w:val="28"/>
        </w:rPr>
        <w:t xml:space="preserve">供应商: </w:t>
      </w:r>
      <w:r>
        <w:rPr>
          <w:rFonts w:hint="eastAsia" w:ascii="宋体" w:hAnsi="宋体" w:cs="宋体"/>
          <w:sz w:val="28"/>
          <w:szCs w:val="28"/>
          <w:u w:val="single"/>
        </w:rPr>
        <w:t xml:space="preserve">                   </w:t>
      </w:r>
      <w:r>
        <w:rPr>
          <w:rFonts w:hint="eastAsia" w:ascii="宋体" w:hAnsi="宋体" w:cs="宋体"/>
          <w:sz w:val="28"/>
          <w:szCs w:val="28"/>
        </w:rPr>
        <w:t>（公章）</w:t>
      </w:r>
    </w:p>
    <w:p>
      <w:pPr>
        <w:pStyle w:val="2"/>
        <w:widowControl/>
        <w:ind w:firstLine="280"/>
        <w:rPr>
          <w:rFonts w:ascii="宋体" w:hAnsi="宋体" w:cs="宋体"/>
          <w:sz w:val="28"/>
          <w:szCs w:val="28"/>
        </w:rPr>
      </w:pPr>
      <w:r>
        <w:rPr>
          <w:rFonts w:hint="eastAsia" w:ascii="宋体" w:hAnsi="宋体" w:cs="宋体"/>
          <w:bCs/>
          <w:sz w:val="28"/>
          <w:szCs w:val="28"/>
        </w:rPr>
        <w:t xml:space="preserve">法定代表人或法人授权代表: </w:t>
      </w:r>
      <w:r>
        <w:rPr>
          <w:rFonts w:hint="eastAsia" w:ascii="宋体" w:hAnsi="宋体" w:cs="宋体"/>
          <w:bCs/>
          <w:sz w:val="28"/>
          <w:szCs w:val="28"/>
          <w:u w:val="single"/>
        </w:rPr>
        <w:t xml:space="preserve">                </w:t>
      </w:r>
      <w:r>
        <w:rPr>
          <w:rFonts w:hint="eastAsia" w:ascii="宋体" w:hAnsi="宋体" w:cs="宋体"/>
          <w:sz w:val="28"/>
          <w:szCs w:val="28"/>
        </w:rPr>
        <w:t>（签字或盖章）</w:t>
      </w:r>
    </w:p>
    <w:p>
      <w:pPr>
        <w:pStyle w:val="2"/>
        <w:widowControl/>
        <w:ind w:firstLine="0" w:firstLineChars="0"/>
        <w:jc w:val="right"/>
        <w:rPr>
          <w:rFonts w:ascii="宋体" w:hAnsi="宋体" w:cs="宋体"/>
          <w:sz w:val="28"/>
          <w:szCs w:val="28"/>
        </w:rPr>
      </w:pPr>
      <w:r>
        <w:rPr>
          <w:rFonts w:hint="eastAsia" w:ascii="宋体" w:hAnsi="宋体" w:cs="宋体"/>
          <w:sz w:val="28"/>
          <w:szCs w:val="28"/>
        </w:rPr>
        <w:t>年</w:t>
      </w:r>
      <w:r>
        <w:rPr>
          <w:rFonts w:hint="eastAsia" w:ascii="宋体" w:hAnsi="宋体" w:cs="宋体"/>
          <w:sz w:val="28"/>
          <w:szCs w:val="28"/>
        </w:rPr>
        <w:tab/>
      </w:r>
      <w:r>
        <w:rPr>
          <w:rFonts w:hint="eastAsia" w:ascii="宋体" w:hAnsi="宋体" w:cs="宋体"/>
          <w:sz w:val="28"/>
          <w:szCs w:val="28"/>
        </w:rPr>
        <w:t xml:space="preserve">  月</w:t>
      </w:r>
      <w:r>
        <w:rPr>
          <w:rFonts w:hint="eastAsia" w:ascii="宋体" w:hAnsi="宋体" w:cs="宋体"/>
          <w:sz w:val="28"/>
          <w:szCs w:val="28"/>
        </w:rPr>
        <w:tab/>
      </w:r>
      <w:r>
        <w:rPr>
          <w:rFonts w:hint="eastAsia" w:ascii="宋体" w:hAnsi="宋体" w:cs="宋体"/>
          <w:sz w:val="28"/>
          <w:szCs w:val="28"/>
        </w:rPr>
        <w:t xml:space="preserve"> 日</w:t>
      </w:r>
    </w:p>
    <w:p>
      <w:pPr>
        <w:pStyle w:val="2"/>
        <w:widowControl/>
        <w:ind w:firstLine="280"/>
        <w:rPr>
          <w:rFonts w:ascii="宋体" w:hAnsi="宋体" w:cs="宋体"/>
          <w:sz w:val="28"/>
          <w:szCs w:val="28"/>
        </w:rPr>
      </w:pPr>
    </w:p>
    <w:p>
      <w:pPr>
        <w:pStyle w:val="2"/>
        <w:widowControl/>
        <w:ind w:firstLine="0" w:firstLineChars="0"/>
        <w:rPr>
          <w:rFonts w:ascii="宋体" w:hAnsi="宋体" w:cs="宋体"/>
          <w:sz w:val="28"/>
          <w:szCs w:val="28"/>
        </w:rPr>
      </w:pPr>
    </w:p>
    <w:p>
      <w:pPr>
        <w:spacing w:line="480" w:lineRule="exact"/>
        <w:jc w:val="center"/>
        <w:outlineLvl w:val="2"/>
        <w:rPr>
          <w:rFonts w:ascii="宋体" w:hAnsi="宋体" w:cs="宋体"/>
          <w:b/>
          <w:kern w:val="0"/>
          <w:sz w:val="36"/>
          <w:szCs w:val="36"/>
        </w:rPr>
      </w:pPr>
      <w:r>
        <w:rPr>
          <w:rFonts w:hint="eastAsia" w:ascii="宋体" w:hAnsi="宋体" w:cs="宋体"/>
          <w:b/>
          <w:kern w:val="0"/>
          <w:sz w:val="36"/>
          <w:szCs w:val="36"/>
          <w:lang w:bidi="ar"/>
        </w:rPr>
        <w:t>八、技术参数规格偏离表</w:t>
      </w:r>
      <w:bookmarkEnd w:id="19"/>
      <w:bookmarkEnd w:id="20"/>
    </w:p>
    <w:p>
      <w:pPr>
        <w:rPr>
          <w:rFonts w:ascii="宋体" w:hAnsi="宋体" w:cs="宋体"/>
          <w:kern w:val="0"/>
          <w:sz w:val="24"/>
          <w:szCs w:val="20"/>
        </w:rPr>
      </w:pPr>
    </w:p>
    <w:p>
      <w:pPr>
        <w:spacing w:line="480" w:lineRule="exact"/>
        <w:rPr>
          <w:rFonts w:ascii="宋体" w:hAnsi="宋体" w:cs="宋体"/>
          <w:kern w:val="0"/>
          <w:sz w:val="24"/>
          <w:szCs w:val="20"/>
        </w:rPr>
      </w:pPr>
      <w:r>
        <w:rPr>
          <w:rFonts w:hint="eastAsia" w:ascii="宋体" w:hAnsi="宋体" w:cs="宋体"/>
          <w:kern w:val="0"/>
          <w:sz w:val="24"/>
          <w:szCs w:val="20"/>
          <w:lang w:bidi="ar"/>
        </w:rPr>
        <w:t xml:space="preserve">采购文件编号：                                              </w:t>
      </w:r>
    </w:p>
    <w:tbl>
      <w:tblPr>
        <w:tblStyle w:val="59"/>
        <w:tblW w:w="9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073"/>
        <w:gridCol w:w="2039"/>
        <w:gridCol w:w="1637"/>
        <w:gridCol w:w="163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序号</w:t>
            </w:r>
          </w:p>
        </w:tc>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采购文件技术参数</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响应文件技术参数</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响应程度</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lang w:bidi="ar"/>
              </w:rPr>
              <w:t>佐证文件</w:t>
            </w:r>
          </w:p>
          <w:p>
            <w:pPr>
              <w:spacing w:line="360" w:lineRule="exact"/>
              <w:jc w:val="center"/>
              <w:rPr>
                <w:rFonts w:ascii="宋体" w:hAnsi="宋体" w:cs="宋体"/>
                <w:kern w:val="0"/>
                <w:sz w:val="28"/>
                <w:szCs w:val="28"/>
              </w:rPr>
            </w:pPr>
            <w:r>
              <w:rPr>
                <w:rFonts w:hint="eastAsia" w:ascii="宋体" w:hAnsi="宋体" w:cs="宋体"/>
                <w:kern w:val="0"/>
                <w:sz w:val="28"/>
                <w:szCs w:val="28"/>
              </w:rPr>
              <w:t>所在页码</w:t>
            </w: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8"/>
                <w:szCs w:val="28"/>
              </w:rPr>
            </w:pPr>
            <w:r>
              <w:rPr>
                <w:rFonts w:hint="eastAsia" w:ascii="宋体" w:hAnsi="宋体" w:cs="宋体"/>
                <w:kern w:val="0"/>
                <w:sz w:val="28"/>
                <w:szCs w:val="28"/>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宋体"/>
                <w:kern w:val="0"/>
                <w:sz w:val="24"/>
                <w:szCs w:val="20"/>
              </w:rPr>
            </w:pPr>
          </w:p>
        </w:tc>
      </w:tr>
    </w:tbl>
    <w:p>
      <w:pPr>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注：1.偏离表内容须逐条响应；优于竞争性磋商文件技术参数填“优于”；偏离竞争性磋商文件技术参数的列出“负偏离”部分；响应的部分只填“响应”。</w:t>
      </w:r>
    </w:p>
    <w:p>
      <w:pPr>
        <w:spacing w:line="460" w:lineRule="exact"/>
        <w:ind w:firstLine="1120" w:firstLineChars="400"/>
        <w:rPr>
          <w:rFonts w:ascii="宋体" w:hAnsi="宋体" w:cs="宋体"/>
          <w:kern w:val="0"/>
          <w:sz w:val="28"/>
          <w:szCs w:val="28"/>
        </w:rPr>
      </w:pPr>
      <w:r>
        <w:rPr>
          <w:rFonts w:hint="eastAsia" w:ascii="宋体" w:hAnsi="宋体" w:cs="宋体"/>
          <w:kern w:val="0"/>
          <w:sz w:val="28"/>
          <w:szCs w:val="28"/>
          <w:lang w:bidi="ar"/>
        </w:rPr>
        <w:t>2.佐证文件是指进一步为响应货物技术参数的可靠性提供的书面说明资料，如产品质检报告、鉴定证书、用保养说明书、图纸、技术白皮书、彩页、样本等。</w:t>
      </w:r>
    </w:p>
    <w:p>
      <w:pPr>
        <w:spacing w:line="460" w:lineRule="exact"/>
        <w:rPr>
          <w:rFonts w:ascii="宋体" w:hAnsi="宋体" w:cs="新宋体"/>
          <w:sz w:val="24"/>
        </w:rPr>
      </w:pPr>
    </w:p>
    <w:p>
      <w:pPr>
        <w:spacing w:line="460" w:lineRule="exact"/>
        <w:rPr>
          <w:rFonts w:ascii="宋体" w:hAnsi="宋体" w:cs="新宋体"/>
          <w:sz w:val="24"/>
        </w:rPr>
      </w:pPr>
    </w:p>
    <w:p>
      <w:pPr>
        <w:pStyle w:val="2"/>
        <w:widowControl/>
        <w:ind w:firstLine="280"/>
        <w:rPr>
          <w:rFonts w:ascii="宋体" w:hAnsi="宋体" w:cs="宋体"/>
          <w:sz w:val="28"/>
          <w:szCs w:val="28"/>
        </w:rPr>
      </w:pPr>
      <w:r>
        <w:rPr>
          <w:rFonts w:hint="eastAsia" w:ascii="宋体" w:hAnsi="宋体" w:cs="宋体"/>
          <w:sz w:val="28"/>
          <w:szCs w:val="28"/>
        </w:rPr>
        <w:t xml:space="preserve">供应商: </w:t>
      </w:r>
      <w:r>
        <w:rPr>
          <w:rFonts w:hint="eastAsia" w:ascii="宋体" w:hAnsi="宋体" w:cs="宋体"/>
          <w:sz w:val="28"/>
          <w:szCs w:val="28"/>
          <w:u w:val="single"/>
        </w:rPr>
        <w:t xml:space="preserve">                   </w:t>
      </w:r>
      <w:r>
        <w:rPr>
          <w:rFonts w:hint="eastAsia" w:ascii="宋体" w:hAnsi="宋体" w:cs="宋体"/>
          <w:sz w:val="28"/>
          <w:szCs w:val="28"/>
        </w:rPr>
        <w:t>（公章）</w:t>
      </w:r>
    </w:p>
    <w:p>
      <w:pPr>
        <w:pStyle w:val="2"/>
        <w:widowControl/>
        <w:ind w:firstLine="280"/>
        <w:rPr>
          <w:rFonts w:ascii="宋体" w:hAnsi="宋体" w:cs="宋体"/>
          <w:sz w:val="28"/>
          <w:szCs w:val="28"/>
        </w:rPr>
      </w:pPr>
      <w:r>
        <w:rPr>
          <w:rFonts w:hint="eastAsia" w:ascii="宋体" w:hAnsi="宋体" w:cs="宋体"/>
          <w:bCs/>
          <w:sz w:val="28"/>
          <w:szCs w:val="28"/>
        </w:rPr>
        <w:t xml:space="preserve">法定代表人或法人授权代表: </w:t>
      </w:r>
      <w:r>
        <w:rPr>
          <w:rFonts w:hint="eastAsia" w:ascii="宋体" w:hAnsi="宋体" w:cs="宋体"/>
          <w:bCs/>
          <w:sz w:val="28"/>
          <w:szCs w:val="28"/>
          <w:u w:val="single"/>
        </w:rPr>
        <w:t xml:space="preserve">                </w:t>
      </w:r>
      <w:r>
        <w:rPr>
          <w:rFonts w:hint="eastAsia" w:ascii="宋体" w:hAnsi="宋体" w:cs="宋体"/>
          <w:sz w:val="28"/>
          <w:szCs w:val="28"/>
        </w:rPr>
        <w:t>（签字或盖章）</w:t>
      </w:r>
    </w:p>
    <w:p>
      <w:pPr>
        <w:tabs>
          <w:tab w:val="left" w:pos="8500"/>
          <w:tab w:val="left" w:pos="9340"/>
        </w:tabs>
        <w:spacing w:line="320" w:lineRule="exact"/>
        <w:ind w:left="7680"/>
        <w:rPr>
          <w:rFonts w:ascii="宋体" w:hAnsi="宋体" w:cs="宋体"/>
          <w:sz w:val="28"/>
          <w:szCs w:val="28"/>
        </w:rPr>
      </w:pPr>
      <w:r>
        <w:rPr>
          <w:rFonts w:hint="eastAsia" w:ascii="宋体" w:hAnsi="宋体" w:cs="仿宋"/>
          <w:sz w:val="28"/>
          <w:szCs w:val="28"/>
          <w:lang w:bidi="ar"/>
        </w:rPr>
        <w:t>年</w:t>
      </w:r>
      <w:r>
        <w:rPr>
          <w:rFonts w:hint="eastAsia" w:ascii="宋体" w:hAnsi="宋体" w:cs="宋体"/>
          <w:sz w:val="28"/>
          <w:szCs w:val="28"/>
          <w:lang w:bidi="ar"/>
        </w:rPr>
        <w:tab/>
      </w:r>
      <w:r>
        <w:rPr>
          <w:rFonts w:hint="eastAsia" w:ascii="宋体" w:hAnsi="宋体" w:cs="仿宋"/>
          <w:sz w:val="28"/>
          <w:szCs w:val="28"/>
          <w:lang w:bidi="ar"/>
        </w:rPr>
        <w:t>月</w:t>
      </w:r>
      <w:r>
        <w:rPr>
          <w:rFonts w:hint="eastAsia" w:ascii="宋体" w:hAnsi="宋体" w:cs="宋体"/>
          <w:sz w:val="28"/>
          <w:szCs w:val="28"/>
          <w:lang w:bidi="ar"/>
        </w:rPr>
        <w:tab/>
      </w:r>
      <w:r>
        <w:rPr>
          <w:rFonts w:hint="eastAsia" w:ascii="宋体" w:hAnsi="宋体" w:cs="仿宋"/>
          <w:sz w:val="28"/>
          <w:szCs w:val="28"/>
          <w:lang w:bidi="ar"/>
        </w:rPr>
        <w:t>日</w:t>
      </w:r>
    </w:p>
    <w:p>
      <w:pPr>
        <w:autoSpaceDE w:val="0"/>
        <w:autoSpaceDN w:val="0"/>
        <w:adjustRightInd w:val="0"/>
        <w:spacing w:line="460" w:lineRule="exact"/>
        <w:jc w:val="center"/>
        <w:outlineLvl w:val="1"/>
        <w:rPr>
          <w:rFonts w:ascii="宋体" w:hAnsi="宋体" w:cs="宋体"/>
          <w:b/>
          <w:kern w:val="0"/>
          <w:sz w:val="36"/>
          <w:szCs w:val="36"/>
        </w:rPr>
      </w:pPr>
    </w:p>
    <w:p>
      <w:pPr>
        <w:pStyle w:val="2"/>
        <w:widowControl/>
        <w:ind w:firstLine="210"/>
      </w:pPr>
    </w:p>
    <w:p>
      <w:pPr>
        <w:autoSpaceDE w:val="0"/>
        <w:autoSpaceDN w:val="0"/>
        <w:adjustRightInd w:val="0"/>
        <w:spacing w:line="460" w:lineRule="exact"/>
        <w:jc w:val="center"/>
        <w:outlineLvl w:val="1"/>
        <w:rPr>
          <w:rFonts w:ascii="宋体" w:hAnsi="宋体" w:cs="宋体"/>
          <w:b/>
          <w:kern w:val="0"/>
          <w:sz w:val="36"/>
          <w:szCs w:val="36"/>
          <w:lang w:bidi="ar"/>
        </w:rPr>
      </w:pPr>
    </w:p>
    <w:p>
      <w:pPr>
        <w:autoSpaceDE w:val="0"/>
        <w:autoSpaceDN w:val="0"/>
        <w:adjustRightInd w:val="0"/>
        <w:spacing w:line="460" w:lineRule="exact"/>
        <w:jc w:val="center"/>
        <w:outlineLvl w:val="1"/>
        <w:rPr>
          <w:rFonts w:ascii="宋体" w:hAnsi="宋体" w:cs="新宋体"/>
          <w:b/>
          <w:kern w:val="0"/>
          <w:sz w:val="24"/>
        </w:rPr>
      </w:pPr>
      <w:r>
        <w:rPr>
          <w:rFonts w:hint="eastAsia" w:ascii="宋体" w:hAnsi="宋体" w:cs="宋体"/>
          <w:b/>
          <w:kern w:val="0"/>
          <w:sz w:val="36"/>
          <w:szCs w:val="36"/>
          <w:lang w:bidi="ar"/>
        </w:rPr>
        <w:t>九、供应商承诺书</w:t>
      </w:r>
    </w:p>
    <w:p>
      <w:pPr>
        <w:autoSpaceDE w:val="0"/>
        <w:autoSpaceDN w:val="0"/>
        <w:adjustRightInd w:val="0"/>
        <w:spacing w:line="460" w:lineRule="exact"/>
        <w:ind w:firstLine="547" w:firstLineChars="227"/>
        <w:jc w:val="center"/>
        <w:rPr>
          <w:rFonts w:ascii="宋体" w:hAnsi="宋体" w:cs="新宋体"/>
          <w:b/>
          <w:kern w:val="0"/>
          <w:sz w:val="24"/>
        </w:rPr>
      </w:pPr>
    </w:p>
    <w:p>
      <w:pPr>
        <w:autoSpaceDE w:val="0"/>
        <w:autoSpaceDN w:val="0"/>
        <w:adjustRightInd w:val="0"/>
        <w:spacing w:line="460" w:lineRule="exact"/>
        <w:jc w:val="left"/>
        <w:rPr>
          <w:rFonts w:ascii="宋体" w:hAnsi="宋体" w:cs="新宋体"/>
          <w:kern w:val="0"/>
          <w:sz w:val="28"/>
          <w:szCs w:val="28"/>
          <w:u w:val="single"/>
        </w:rPr>
      </w:pPr>
      <w:r>
        <w:rPr>
          <w:rFonts w:hint="eastAsia" w:ascii="宋体" w:hAnsi="宋体" w:cs="新宋体"/>
          <w:kern w:val="0"/>
          <w:sz w:val="28"/>
          <w:szCs w:val="28"/>
          <w:lang w:bidi="ar"/>
        </w:rPr>
        <w:t>致：</w:t>
      </w:r>
      <w:r>
        <w:rPr>
          <w:rFonts w:hint="eastAsia" w:ascii="宋体" w:hAnsi="宋体" w:cs="新宋体"/>
          <w:kern w:val="0"/>
          <w:sz w:val="28"/>
          <w:szCs w:val="28"/>
          <w:u w:val="single"/>
          <w:lang w:bidi="ar"/>
        </w:rPr>
        <w:t xml:space="preserve">                           </w:t>
      </w: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我单位参加贵公司组织的</w:t>
      </w:r>
      <w:r>
        <w:rPr>
          <w:rFonts w:hint="eastAsia" w:ascii="宋体" w:hAnsi="宋体" w:cs="新宋体"/>
          <w:kern w:val="0"/>
          <w:sz w:val="28"/>
          <w:szCs w:val="28"/>
          <w:u w:val="single"/>
          <w:lang w:bidi="ar"/>
        </w:rPr>
        <w:t xml:space="preserve">                        </w:t>
      </w:r>
      <w:r>
        <w:rPr>
          <w:rFonts w:hint="eastAsia" w:ascii="宋体" w:hAnsi="宋体" w:cs="新宋体"/>
          <w:kern w:val="0"/>
          <w:sz w:val="28"/>
          <w:szCs w:val="28"/>
          <w:lang w:bidi="ar"/>
        </w:rPr>
        <w:t>项目（采购文件编号：</w:t>
      </w:r>
      <w:r>
        <w:rPr>
          <w:rFonts w:hint="eastAsia" w:ascii="宋体" w:hAnsi="宋体" w:cs="新宋体"/>
          <w:kern w:val="0"/>
          <w:sz w:val="28"/>
          <w:szCs w:val="28"/>
          <w:u w:val="single"/>
          <w:lang w:bidi="ar"/>
        </w:rPr>
        <w:t xml:space="preserve">                </w:t>
      </w:r>
      <w:r>
        <w:rPr>
          <w:rFonts w:hint="eastAsia" w:ascii="宋体" w:hAnsi="宋体" w:cs="新宋体"/>
          <w:kern w:val="0"/>
          <w:sz w:val="28"/>
          <w:szCs w:val="28"/>
          <w:lang w:bidi="ar"/>
        </w:rPr>
        <w:t xml:space="preserve"> ），作出如下承诺：</w:t>
      </w: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1、完全响应竞争性磋商文件中要求的条款，若提供虚假资料将作为废止处理，并接受相关部门的处罚。</w:t>
      </w:r>
    </w:p>
    <w:p>
      <w:pPr>
        <w:autoSpaceDE w:val="0"/>
        <w:autoSpaceDN w:val="0"/>
        <w:adjustRightInd w:val="0"/>
        <w:spacing w:line="460" w:lineRule="exact"/>
        <w:ind w:firstLine="635" w:firstLineChars="227"/>
        <w:jc w:val="left"/>
        <w:rPr>
          <w:rFonts w:hint="eastAsia" w:ascii="宋体" w:hAnsi="宋体" w:cs="新宋体"/>
          <w:kern w:val="0"/>
          <w:sz w:val="28"/>
          <w:szCs w:val="28"/>
          <w:lang w:bidi="ar"/>
        </w:rPr>
      </w:pP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特此承诺！</w:t>
      </w:r>
    </w:p>
    <w:p>
      <w:pPr>
        <w:autoSpaceDE w:val="0"/>
        <w:autoSpaceDN w:val="0"/>
        <w:adjustRightInd w:val="0"/>
        <w:spacing w:line="460" w:lineRule="exact"/>
        <w:ind w:firstLine="635" w:firstLineChars="227"/>
        <w:jc w:val="left"/>
        <w:rPr>
          <w:rFonts w:ascii="宋体" w:hAnsi="宋体" w:cs="新宋体"/>
          <w:kern w:val="0"/>
          <w:sz w:val="28"/>
          <w:szCs w:val="28"/>
        </w:rPr>
      </w:pPr>
    </w:p>
    <w:p>
      <w:pPr>
        <w:pStyle w:val="2"/>
        <w:widowControl/>
        <w:ind w:firstLine="280"/>
        <w:rPr>
          <w:rFonts w:ascii="宋体" w:hAnsi="宋体" w:cs="宋体"/>
          <w:sz w:val="28"/>
          <w:szCs w:val="28"/>
        </w:rPr>
      </w:pP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 xml:space="preserve">承诺方法定名称（承诺方盖章）：  </w:t>
      </w:r>
      <w:r>
        <w:rPr>
          <w:rFonts w:hint="eastAsia" w:ascii="宋体" w:hAnsi="宋体" w:cs="新宋体"/>
          <w:kern w:val="0"/>
          <w:sz w:val="28"/>
          <w:szCs w:val="28"/>
          <w:u w:val="single"/>
          <w:lang w:bidi="ar"/>
        </w:rPr>
        <w:t xml:space="preserve">                </w:t>
      </w: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地址：</w:t>
      </w: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邮编：</w:t>
      </w: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电话：</w:t>
      </w: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传真：</w:t>
      </w:r>
    </w:p>
    <w:p>
      <w:pPr>
        <w:autoSpaceDE w:val="0"/>
        <w:autoSpaceDN w:val="0"/>
        <w:adjustRightInd w:val="0"/>
        <w:spacing w:line="460" w:lineRule="exact"/>
        <w:ind w:firstLine="635" w:firstLineChars="227"/>
        <w:jc w:val="left"/>
        <w:rPr>
          <w:rFonts w:ascii="宋体" w:hAnsi="宋体" w:cs="新宋体"/>
          <w:kern w:val="0"/>
          <w:sz w:val="28"/>
          <w:szCs w:val="28"/>
        </w:rPr>
      </w:pP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 xml:space="preserve">承诺方法定代表人或法人授权代表(签字或盖章)： </w:t>
      </w:r>
      <w:r>
        <w:rPr>
          <w:rFonts w:hint="eastAsia" w:ascii="宋体" w:hAnsi="宋体" w:cs="新宋体"/>
          <w:kern w:val="0"/>
          <w:sz w:val="28"/>
          <w:szCs w:val="28"/>
          <w:u w:val="single"/>
          <w:lang w:bidi="ar"/>
        </w:rPr>
        <w:t xml:space="preserve">                 </w:t>
      </w:r>
      <w:r>
        <w:rPr>
          <w:rFonts w:hint="eastAsia" w:ascii="宋体" w:hAnsi="宋体" w:cs="新宋体"/>
          <w:kern w:val="0"/>
          <w:sz w:val="28"/>
          <w:szCs w:val="28"/>
          <w:lang w:bidi="ar"/>
        </w:rPr>
        <w:t xml:space="preserve">  </w:t>
      </w:r>
    </w:p>
    <w:p>
      <w:pPr>
        <w:autoSpaceDE w:val="0"/>
        <w:autoSpaceDN w:val="0"/>
        <w:adjustRightInd w:val="0"/>
        <w:spacing w:line="460" w:lineRule="exact"/>
        <w:ind w:firstLine="635" w:firstLineChars="227"/>
        <w:jc w:val="left"/>
        <w:rPr>
          <w:rFonts w:ascii="宋体" w:hAnsi="宋体" w:cs="新宋体"/>
          <w:kern w:val="0"/>
          <w:sz w:val="28"/>
          <w:szCs w:val="28"/>
        </w:rPr>
      </w:pPr>
      <w:r>
        <w:rPr>
          <w:rFonts w:hint="eastAsia" w:ascii="宋体" w:hAnsi="宋体" w:cs="新宋体"/>
          <w:kern w:val="0"/>
          <w:sz w:val="28"/>
          <w:szCs w:val="28"/>
          <w:lang w:bidi="ar"/>
        </w:rPr>
        <w:t>承诺日期：  年  月  日</w:t>
      </w:r>
    </w:p>
    <w:p>
      <w:pPr>
        <w:autoSpaceDE w:val="0"/>
        <w:autoSpaceDN w:val="0"/>
        <w:adjustRightInd w:val="0"/>
        <w:spacing w:line="460" w:lineRule="exact"/>
        <w:jc w:val="center"/>
        <w:rPr>
          <w:rFonts w:ascii="宋体" w:hAnsi="宋体" w:cs="新宋体"/>
          <w:b/>
          <w:kern w:val="0"/>
          <w:sz w:val="28"/>
          <w:szCs w:val="28"/>
        </w:rPr>
      </w:pPr>
    </w:p>
    <w:p>
      <w:pPr>
        <w:pStyle w:val="55"/>
        <w:widowControl w:val="0"/>
        <w:spacing w:before="0" w:beforeAutospacing="0" w:after="0" w:afterAutospacing="0"/>
        <w:ind w:firstLine="480" w:firstLineChars="200"/>
        <w:jc w:val="both"/>
      </w:pPr>
    </w:p>
    <w:p>
      <w:pPr>
        <w:spacing w:line="275" w:lineRule="exact"/>
        <w:rPr>
          <w:rFonts w:ascii="宋体" w:hAnsi="宋体" w:cs="宋体"/>
          <w:color w:val="FF0000"/>
          <w:sz w:val="20"/>
          <w:szCs w:val="20"/>
        </w:rPr>
      </w:pPr>
    </w:p>
    <w:p>
      <w:pPr>
        <w:spacing w:line="320" w:lineRule="exact"/>
        <w:jc w:val="center"/>
        <w:rPr>
          <w:rFonts w:ascii="宋体" w:hAnsi="宋体" w:cs="仿宋"/>
          <w:b/>
          <w:color w:val="FF0000"/>
          <w:sz w:val="28"/>
          <w:szCs w:val="28"/>
        </w:rPr>
      </w:pPr>
    </w:p>
    <w:p>
      <w:pPr>
        <w:pStyle w:val="55"/>
        <w:widowControl w:val="0"/>
        <w:spacing w:before="0" w:beforeAutospacing="0" w:after="0" w:afterAutospacing="0"/>
        <w:ind w:firstLine="480" w:firstLineChars="200"/>
        <w:jc w:val="both"/>
      </w:pPr>
    </w:p>
    <w:p>
      <w:pPr>
        <w:spacing w:line="320" w:lineRule="exact"/>
        <w:jc w:val="center"/>
        <w:rPr>
          <w:rFonts w:ascii="宋体" w:hAnsi="宋体" w:cs="仿宋"/>
          <w:b/>
          <w:color w:val="FF0000"/>
          <w:sz w:val="28"/>
          <w:szCs w:val="28"/>
        </w:rPr>
      </w:pPr>
    </w:p>
    <w:p>
      <w:pPr>
        <w:spacing w:line="320" w:lineRule="exact"/>
        <w:rPr>
          <w:rFonts w:ascii="宋体" w:hAnsi="宋体" w:cs="仿宋"/>
          <w:b/>
          <w:color w:val="FF0000"/>
          <w:sz w:val="28"/>
          <w:szCs w:val="28"/>
        </w:rPr>
      </w:pPr>
    </w:p>
    <w:p>
      <w:pPr>
        <w:spacing w:line="360" w:lineRule="auto"/>
        <w:jc w:val="center"/>
        <w:rPr>
          <w:rFonts w:ascii="宋体" w:hAnsi="宋体" w:cs="仿宋"/>
          <w:b/>
          <w:sz w:val="36"/>
          <w:szCs w:val="36"/>
          <w:lang w:bidi="ar"/>
        </w:rPr>
      </w:pPr>
    </w:p>
    <w:p>
      <w:pPr>
        <w:pStyle w:val="2"/>
        <w:rPr>
          <w:rFonts w:ascii="宋体" w:hAnsi="宋体" w:cs="仿宋"/>
          <w:b/>
          <w:sz w:val="36"/>
          <w:szCs w:val="36"/>
          <w:lang w:bidi="ar"/>
        </w:rPr>
      </w:pPr>
    </w:p>
    <w:p>
      <w:pPr>
        <w:pStyle w:val="5"/>
        <w:rPr>
          <w:rFonts w:ascii="宋体" w:hAnsi="宋体" w:cs="仿宋"/>
          <w:b/>
          <w:sz w:val="36"/>
          <w:szCs w:val="36"/>
          <w:lang w:bidi="ar"/>
        </w:rPr>
      </w:pPr>
    </w:p>
    <w:p>
      <w:pPr>
        <w:spacing w:line="360" w:lineRule="auto"/>
        <w:jc w:val="center"/>
        <w:rPr>
          <w:rFonts w:ascii="宋体" w:hAnsi="宋体" w:cs="宋体"/>
          <w:sz w:val="36"/>
          <w:szCs w:val="36"/>
        </w:rPr>
      </w:pPr>
      <w:r>
        <w:rPr>
          <w:rFonts w:hint="eastAsia" w:ascii="宋体" w:hAnsi="宋体" w:cs="仿宋"/>
          <w:b/>
          <w:sz w:val="36"/>
          <w:szCs w:val="36"/>
          <w:lang w:bidi="ar"/>
        </w:rPr>
        <w:t>十、供应商信息表</w:t>
      </w:r>
    </w:p>
    <w:p>
      <w:pPr>
        <w:spacing w:line="360" w:lineRule="auto"/>
        <w:rPr>
          <w:rFonts w:ascii="宋体" w:hAnsi="宋体" w:cs="宋体"/>
          <w:sz w:val="20"/>
          <w:szCs w:val="20"/>
        </w:rPr>
      </w:pPr>
    </w:p>
    <w:p>
      <w:pPr>
        <w:spacing w:line="200" w:lineRule="exact"/>
        <w:rPr>
          <w:rFonts w:ascii="宋体" w:hAnsi="宋体" w:cs="宋体"/>
          <w:sz w:val="28"/>
          <w:szCs w:val="28"/>
        </w:rPr>
      </w:pPr>
    </w:p>
    <w:tbl>
      <w:tblPr>
        <w:tblStyle w:val="59"/>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3405"/>
        <w:gridCol w:w="1643"/>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公司名称</w:t>
            </w:r>
          </w:p>
        </w:tc>
        <w:tc>
          <w:tcPr>
            <w:tcW w:w="34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p>
        </w:tc>
        <w:tc>
          <w:tcPr>
            <w:tcW w:w="16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固定电话</w:t>
            </w:r>
          </w:p>
        </w:tc>
        <w:tc>
          <w:tcPr>
            <w:tcW w:w="3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通讯地址</w:t>
            </w:r>
          </w:p>
        </w:tc>
        <w:tc>
          <w:tcPr>
            <w:tcW w:w="34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p>
        </w:tc>
        <w:tc>
          <w:tcPr>
            <w:tcW w:w="16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lang w:bidi="ar"/>
              </w:rPr>
              <w:t>统一社会</w:t>
            </w:r>
          </w:p>
          <w:p>
            <w:pPr>
              <w:spacing w:line="460" w:lineRule="exact"/>
              <w:rPr>
                <w:rFonts w:ascii="宋体" w:hAnsi="宋体" w:cs="新宋体"/>
                <w:sz w:val="28"/>
                <w:szCs w:val="28"/>
              </w:rPr>
            </w:pPr>
            <w:r>
              <w:rPr>
                <w:rFonts w:hint="eastAsia" w:ascii="宋体" w:hAnsi="宋体" w:cs="新宋体"/>
                <w:sz w:val="28"/>
                <w:szCs w:val="28"/>
              </w:rPr>
              <w:t>信用代码</w:t>
            </w:r>
          </w:p>
        </w:tc>
        <w:tc>
          <w:tcPr>
            <w:tcW w:w="3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法定代表人</w:t>
            </w:r>
          </w:p>
        </w:tc>
        <w:tc>
          <w:tcPr>
            <w:tcW w:w="34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p>
        </w:tc>
        <w:tc>
          <w:tcPr>
            <w:tcW w:w="16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身份证号码</w:t>
            </w:r>
          </w:p>
        </w:tc>
        <w:tc>
          <w:tcPr>
            <w:tcW w:w="3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收款单位</w:t>
            </w:r>
          </w:p>
        </w:tc>
        <w:tc>
          <w:tcPr>
            <w:tcW w:w="34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p>
        </w:tc>
        <w:tc>
          <w:tcPr>
            <w:tcW w:w="16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开户银行</w:t>
            </w:r>
          </w:p>
        </w:tc>
        <w:tc>
          <w:tcPr>
            <w:tcW w:w="3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基本户账号</w:t>
            </w:r>
          </w:p>
        </w:tc>
        <w:tc>
          <w:tcPr>
            <w:tcW w:w="34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p>
        </w:tc>
        <w:tc>
          <w:tcPr>
            <w:tcW w:w="16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邮    箱</w:t>
            </w:r>
          </w:p>
        </w:tc>
        <w:tc>
          <w:tcPr>
            <w:tcW w:w="3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授权代表人</w:t>
            </w:r>
          </w:p>
        </w:tc>
        <w:tc>
          <w:tcPr>
            <w:tcW w:w="34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p>
        </w:tc>
        <w:tc>
          <w:tcPr>
            <w:tcW w:w="16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身份证号码</w:t>
            </w:r>
          </w:p>
        </w:tc>
        <w:tc>
          <w:tcPr>
            <w:tcW w:w="3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移动手机</w:t>
            </w:r>
          </w:p>
        </w:tc>
        <w:tc>
          <w:tcPr>
            <w:tcW w:w="34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p>
        </w:tc>
        <w:tc>
          <w:tcPr>
            <w:tcW w:w="16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8"/>
                <w:szCs w:val="28"/>
              </w:rPr>
            </w:pPr>
            <w:r>
              <w:rPr>
                <w:rFonts w:hint="eastAsia" w:ascii="宋体" w:hAnsi="宋体" w:cs="新宋体"/>
                <w:sz w:val="28"/>
                <w:szCs w:val="28"/>
              </w:rPr>
              <w:t>备    注</w:t>
            </w:r>
          </w:p>
        </w:tc>
        <w:tc>
          <w:tcPr>
            <w:tcW w:w="3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cs="新宋体"/>
                <w:sz w:val="24"/>
              </w:rPr>
            </w:pPr>
          </w:p>
        </w:tc>
      </w:tr>
    </w:tbl>
    <w:p>
      <w:pPr>
        <w:spacing w:line="200" w:lineRule="exact"/>
        <w:rPr>
          <w:rFonts w:ascii="宋体" w:hAnsi="宋体" w:cs="宋体"/>
          <w:sz w:val="28"/>
          <w:szCs w:val="28"/>
        </w:rPr>
      </w:pPr>
    </w:p>
    <w:p>
      <w:pPr>
        <w:spacing w:line="221" w:lineRule="exact"/>
        <w:rPr>
          <w:rFonts w:ascii="宋体" w:hAnsi="宋体" w:cs="宋体"/>
          <w:sz w:val="28"/>
          <w:szCs w:val="28"/>
        </w:rPr>
      </w:pPr>
    </w:p>
    <w:p>
      <w:pPr>
        <w:spacing w:line="160" w:lineRule="exact"/>
        <w:rPr>
          <w:rFonts w:ascii="宋体" w:hAnsi="宋体" w:cs="宋体"/>
          <w:sz w:val="28"/>
          <w:szCs w:val="28"/>
        </w:rPr>
      </w:pPr>
    </w:p>
    <w:p>
      <w:pPr>
        <w:ind w:left="59" w:leftChars="28" w:firstLine="560" w:firstLineChars="200"/>
        <w:rPr>
          <w:rFonts w:ascii="宋体" w:hAnsi="宋体" w:cs="仿宋"/>
          <w:sz w:val="28"/>
          <w:szCs w:val="28"/>
        </w:rPr>
      </w:pPr>
    </w:p>
    <w:p>
      <w:pPr>
        <w:ind w:left="59" w:leftChars="28" w:firstLine="560" w:firstLineChars="200"/>
        <w:rPr>
          <w:rFonts w:ascii="宋体" w:hAnsi="宋体" w:cs="宋体"/>
          <w:sz w:val="28"/>
          <w:szCs w:val="28"/>
        </w:rPr>
      </w:pPr>
      <w:r>
        <w:rPr>
          <w:rFonts w:hint="eastAsia" w:ascii="宋体" w:hAnsi="宋体" w:cs="仿宋"/>
          <w:sz w:val="28"/>
          <w:szCs w:val="28"/>
          <w:lang w:bidi="ar"/>
        </w:rPr>
        <w:t>注：请供应商认真填写银行信息，并要求与转账或电汇银行凭证的相关信息一致，采购人或采购代理机构将依据此凭证信息退还磋商保证金。</w:t>
      </w:r>
    </w:p>
    <w:p>
      <w:pPr>
        <w:spacing w:line="200" w:lineRule="exact"/>
        <w:rPr>
          <w:rFonts w:ascii="宋体" w:hAnsi="宋体" w:cs="宋体"/>
          <w:sz w:val="28"/>
          <w:szCs w:val="28"/>
        </w:rPr>
      </w:pPr>
    </w:p>
    <w:p>
      <w:pPr>
        <w:spacing w:line="200" w:lineRule="exact"/>
        <w:rPr>
          <w:rFonts w:ascii="宋体" w:hAnsi="宋体" w:cs="宋体"/>
          <w:sz w:val="28"/>
          <w:szCs w:val="28"/>
        </w:rPr>
      </w:pPr>
    </w:p>
    <w:p>
      <w:pPr>
        <w:spacing w:line="200" w:lineRule="exact"/>
        <w:rPr>
          <w:rFonts w:ascii="宋体" w:hAnsi="宋体" w:cs="宋体"/>
          <w:sz w:val="28"/>
          <w:szCs w:val="28"/>
        </w:rPr>
      </w:pPr>
    </w:p>
    <w:p>
      <w:pPr>
        <w:pStyle w:val="2"/>
        <w:widowControl/>
        <w:ind w:firstLine="0" w:firstLineChars="0"/>
        <w:rPr>
          <w:rFonts w:ascii="宋体" w:hAnsi="宋体" w:cs="宋体"/>
        </w:rPr>
      </w:pPr>
    </w:p>
    <w:p>
      <w:pPr>
        <w:pStyle w:val="2"/>
        <w:widowControl/>
        <w:ind w:firstLine="0" w:firstLineChars="0"/>
        <w:rPr>
          <w:rFonts w:ascii="宋体" w:hAnsi="宋体" w:cs="宋体"/>
        </w:rPr>
      </w:pPr>
    </w:p>
    <w:p>
      <w:pPr>
        <w:pStyle w:val="2"/>
        <w:widowControl/>
        <w:ind w:firstLine="0" w:firstLineChars="0"/>
        <w:rPr>
          <w:rFonts w:ascii="宋体" w:hAnsi="宋体" w:cs="宋体"/>
        </w:rPr>
      </w:pPr>
    </w:p>
    <w:p>
      <w:pPr>
        <w:pStyle w:val="2"/>
        <w:widowControl/>
        <w:ind w:firstLine="0" w:firstLineChars="0"/>
        <w:rPr>
          <w:rFonts w:ascii="宋体" w:hAnsi="宋体" w:cs="宋体"/>
        </w:rPr>
      </w:pPr>
    </w:p>
    <w:p>
      <w:pPr>
        <w:pStyle w:val="2"/>
        <w:widowControl/>
        <w:ind w:firstLine="280"/>
        <w:rPr>
          <w:rFonts w:ascii="宋体" w:hAnsi="宋体" w:cs="宋体"/>
          <w:sz w:val="28"/>
          <w:szCs w:val="28"/>
        </w:rPr>
      </w:pPr>
      <w:r>
        <w:rPr>
          <w:rFonts w:hint="eastAsia" w:ascii="宋体" w:hAnsi="宋体" w:cs="宋体"/>
          <w:sz w:val="28"/>
          <w:szCs w:val="28"/>
        </w:rPr>
        <w:t xml:space="preserve">供应商: </w:t>
      </w:r>
      <w:r>
        <w:rPr>
          <w:rFonts w:hint="eastAsia" w:ascii="宋体" w:hAnsi="宋体" w:cs="宋体"/>
          <w:sz w:val="28"/>
          <w:szCs w:val="28"/>
          <w:u w:val="single"/>
        </w:rPr>
        <w:t xml:space="preserve">                   </w:t>
      </w:r>
      <w:r>
        <w:rPr>
          <w:rFonts w:hint="eastAsia" w:ascii="宋体" w:hAnsi="宋体" w:cs="宋体"/>
          <w:sz w:val="28"/>
          <w:szCs w:val="28"/>
        </w:rPr>
        <w:t>（公章）</w:t>
      </w:r>
    </w:p>
    <w:p>
      <w:pPr>
        <w:pStyle w:val="2"/>
        <w:widowControl/>
        <w:ind w:firstLine="280"/>
        <w:rPr>
          <w:rFonts w:ascii="宋体" w:hAnsi="宋体" w:cs="宋体"/>
          <w:sz w:val="28"/>
          <w:szCs w:val="28"/>
        </w:rPr>
      </w:pPr>
      <w:r>
        <w:rPr>
          <w:rFonts w:hint="eastAsia" w:ascii="宋体" w:hAnsi="宋体" w:cs="宋体"/>
          <w:bCs/>
          <w:sz w:val="28"/>
          <w:szCs w:val="28"/>
        </w:rPr>
        <w:t xml:space="preserve">法定代表人或法人授权代表: </w:t>
      </w:r>
      <w:r>
        <w:rPr>
          <w:rFonts w:hint="eastAsia" w:ascii="宋体" w:hAnsi="宋体" w:cs="宋体"/>
          <w:bCs/>
          <w:sz w:val="28"/>
          <w:szCs w:val="28"/>
          <w:u w:val="single"/>
        </w:rPr>
        <w:t xml:space="preserve">                </w:t>
      </w:r>
      <w:r>
        <w:rPr>
          <w:rFonts w:hint="eastAsia" w:ascii="宋体" w:hAnsi="宋体" w:cs="宋体"/>
          <w:sz w:val="28"/>
          <w:szCs w:val="28"/>
        </w:rPr>
        <w:t>（签字或盖章）</w:t>
      </w:r>
    </w:p>
    <w:p>
      <w:pPr>
        <w:tabs>
          <w:tab w:val="left" w:pos="8500"/>
          <w:tab w:val="left" w:pos="9340"/>
        </w:tabs>
        <w:spacing w:line="320" w:lineRule="exact"/>
        <w:ind w:left="7680"/>
        <w:rPr>
          <w:rFonts w:ascii="宋体" w:hAnsi="宋体" w:cs="宋体"/>
          <w:sz w:val="28"/>
          <w:szCs w:val="28"/>
        </w:rPr>
      </w:pPr>
      <w:r>
        <w:rPr>
          <w:rFonts w:hint="eastAsia" w:ascii="宋体" w:hAnsi="宋体" w:cs="仿宋"/>
          <w:sz w:val="28"/>
          <w:szCs w:val="28"/>
          <w:lang w:bidi="ar"/>
        </w:rPr>
        <w:t>年</w:t>
      </w:r>
      <w:r>
        <w:rPr>
          <w:rFonts w:hint="eastAsia" w:ascii="宋体" w:hAnsi="宋体" w:cs="宋体"/>
          <w:sz w:val="28"/>
          <w:szCs w:val="28"/>
          <w:lang w:bidi="ar"/>
        </w:rPr>
        <w:tab/>
      </w:r>
      <w:r>
        <w:rPr>
          <w:rFonts w:hint="eastAsia" w:ascii="宋体" w:hAnsi="宋体" w:cs="仿宋"/>
          <w:sz w:val="28"/>
          <w:szCs w:val="28"/>
          <w:lang w:bidi="ar"/>
        </w:rPr>
        <w:t>月</w:t>
      </w:r>
      <w:r>
        <w:rPr>
          <w:rFonts w:hint="eastAsia" w:ascii="宋体" w:hAnsi="宋体" w:cs="宋体"/>
          <w:sz w:val="28"/>
          <w:szCs w:val="28"/>
          <w:lang w:bidi="ar"/>
        </w:rPr>
        <w:tab/>
      </w:r>
      <w:r>
        <w:rPr>
          <w:rFonts w:hint="eastAsia" w:ascii="宋体" w:hAnsi="宋体" w:cs="仿宋"/>
          <w:sz w:val="28"/>
          <w:szCs w:val="28"/>
          <w:lang w:bidi="ar"/>
        </w:rPr>
        <w:t>日</w:t>
      </w:r>
    </w:p>
    <w:p>
      <w:pPr>
        <w:pStyle w:val="2"/>
        <w:widowControl/>
        <w:ind w:firstLine="0" w:firstLineChars="0"/>
        <w:rPr>
          <w:rFonts w:ascii="宋体" w:hAnsi="宋体" w:cs="宋体"/>
          <w:color w:val="FF0000"/>
        </w:rPr>
      </w:pPr>
    </w:p>
    <w:p>
      <w:pPr>
        <w:pStyle w:val="2"/>
        <w:widowControl/>
        <w:ind w:firstLine="0" w:firstLineChars="0"/>
        <w:rPr>
          <w:rFonts w:ascii="宋体" w:hAnsi="宋体" w:cs="宋体"/>
          <w:color w:val="FF0000"/>
        </w:rPr>
      </w:pPr>
    </w:p>
    <w:p>
      <w:pPr>
        <w:spacing w:line="360" w:lineRule="auto"/>
        <w:jc w:val="center"/>
        <w:rPr>
          <w:rFonts w:ascii="宋体" w:hAnsi="宋体" w:cs="宋体"/>
          <w:sz w:val="36"/>
          <w:szCs w:val="36"/>
        </w:rPr>
      </w:pPr>
      <w:r>
        <w:rPr>
          <w:rFonts w:hint="eastAsia" w:ascii="宋体" w:hAnsi="宋体" w:cs="仿宋"/>
          <w:b/>
          <w:sz w:val="36"/>
          <w:szCs w:val="36"/>
          <w:lang w:bidi="ar"/>
        </w:rPr>
        <w:t>十一、供应商基本情况及资格、资信证明</w:t>
      </w:r>
    </w:p>
    <w:p>
      <w:pPr>
        <w:spacing w:line="320" w:lineRule="exact"/>
        <w:jc w:val="center"/>
        <w:rPr>
          <w:rFonts w:ascii="宋体" w:hAnsi="宋体" w:cs="宋体"/>
          <w:b/>
          <w:sz w:val="20"/>
          <w:szCs w:val="20"/>
        </w:rPr>
      </w:pPr>
      <w:r>
        <w:rPr>
          <w:rFonts w:hint="eastAsia" w:ascii="宋体" w:hAnsi="宋体" w:cs="仿宋"/>
          <w:b/>
          <w:sz w:val="28"/>
          <w:szCs w:val="28"/>
          <w:lang w:bidi="ar"/>
        </w:rPr>
        <w:t>1.供应商基本情况表</w:t>
      </w:r>
    </w:p>
    <w:p>
      <w:pPr>
        <w:spacing w:line="29" w:lineRule="exact"/>
        <w:rPr>
          <w:rFonts w:ascii="宋体" w:hAnsi="宋体" w:cs="宋体"/>
          <w:sz w:val="20"/>
          <w:szCs w:val="20"/>
        </w:rPr>
      </w:pPr>
    </w:p>
    <w:tbl>
      <w:tblPr>
        <w:tblStyle w:val="59"/>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923"/>
        <w:gridCol w:w="175"/>
        <w:gridCol w:w="2238"/>
        <w:gridCol w:w="500"/>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企业名称</w:t>
            </w:r>
          </w:p>
        </w:tc>
        <w:tc>
          <w:tcPr>
            <w:tcW w:w="209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c>
          <w:tcPr>
            <w:tcW w:w="2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成立注册日期</w:t>
            </w:r>
          </w:p>
        </w:tc>
        <w:tc>
          <w:tcPr>
            <w:tcW w:w="219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公司性质</w:t>
            </w:r>
          </w:p>
        </w:tc>
        <w:tc>
          <w:tcPr>
            <w:tcW w:w="209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c>
          <w:tcPr>
            <w:tcW w:w="2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法定代表人</w:t>
            </w:r>
          </w:p>
        </w:tc>
        <w:tc>
          <w:tcPr>
            <w:tcW w:w="219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职工总数</w:t>
            </w:r>
          </w:p>
        </w:tc>
        <w:tc>
          <w:tcPr>
            <w:tcW w:w="2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 w:val="24"/>
                <w:szCs w:val="20"/>
              </w:rPr>
            </w:pPr>
            <w:r>
              <w:rPr>
                <w:rFonts w:hint="eastAsia" w:ascii="宋体" w:hAnsi="宋体" w:cs="宋体"/>
                <w:kern w:val="0"/>
                <w:sz w:val="24"/>
                <w:szCs w:val="20"/>
              </w:rPr>
              <w:t>人</w:t>
            </w:r>
          </w:p>
        </w:tc>
        <w:tc>
          <w:tcPr>
            <w:tcW w:w="2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工程技术人员</w:t>
            </w:r>
          </w:p>
        </w:tc>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 w:val="24"/>
                <w:szCs w:val="20"/>
              </w:rPr>
            </w:pPr>
            <w:r>
              <w:rPr>
                <w:rFonts w:hint="eastAsia" w:ascii="宋体" w:hAnsi="宋体" w:cs="宋体"/>
                <w:kern w:val="0"/>
                <w:sz w:val="24"/>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生产工人</w:t>
            </w:r>
          </w:p>
        </w:tc>
        <w:tc>
          <w:tcPr>
            <w:tcW w:w="2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 w:val="24"/>
                <w:szCs w:val="20"/>
              </w:rPr>
            </w:pPr>
            <w:r>
              <w:rPr>
                <w:rFonts w:hint="eastAsia" w:ascii="宋体" w:hAnsi="宋体" w:cs="宋体"/>
                <w:kern w:val="0"/>
                <w:sz w:val="24"/>
                <w:szCs w:val="20"/>
              </w:rPr>
              <w:t>人</w:t>
            </w:r>
          </w:p>
        </w:tc>
        <w:tc>
          <w:tcPr>
            <w:tcW w:w="2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销售人员</w:t>
            </w:r>
          </w:p>
        </w:tc>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 w:val="24"/>
                <w:szCs w:val="20"/>
              </w:rPr>
            </w:pPr>
            <w:r>
              <w:rPr>
                <w:rFonts w:hint="eastAsia" w:ascii="宋体" w:hAnsi="宋体" w:cs="宋体"/>
                <w:kern w:val="0"/>
                <w:sz w:val="24"/>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占地面积</w:t>
            </w:r>
          </w:p>
        </w:tc>
        <w:tc>
          <w:tcPr>
            <w:tcW w:w="2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 w:val="24"/>
                <w:szCs w:val="20"/>
              </w:rPr>
            </w:pPr>
            <w:r>
              <w:rPr>
                <w:rFonts w:hint="eastAsia" w:ascii="宋体" w:hAnsi="宋体" w:cs="宋体"/>
                <w:kern w:val="0"/>
                <w:sz w:val="24"/>
                <w:szCs w:val="20"/>
              </w:rPr>
              <w:t>㎡</w:t>
            </w:r>
          </w:p>
        </w:tc>
        <w:tc>
          <w:tcPr>
            <w:tcW w:w="2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建筑面积</w:t>
            </w:r>
          </w:p>
        </w:tc>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 w:val="24"/>
                <w:szCs w:val="20"/>
              </w:rPr>
            </w:pPr>
            <w:r>
              <w:rPr>
                <w:rFonts w:hint="eastAsia" w:ascii="宋体" w:hAnsi="宋体" w:cs="宋体"/>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注册资本</w:t>
            </w:r>
          </w:p>
        </w:tc>
        <w:tc>
          <w:tcPr>
            <w:tcW w:w="209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c>
          <w:tcPr>
            <w:tcW w:w="2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实收资本</w:t>
            </w:r>
          </w:p>
        </w:tc>
        <w:tc>
          <w:tcPr>
            <w:tcW w:w="219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地    址</w:t>
            </w:r>
          </w:p>
        </w:tc>
        <w:tc>
          <w:tcPr>
            <w:tcW w:w="209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c>
          <w:tcPr>
            <w:tcW w:w="2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邮    编</w:t>
            </w:r>
          </w:p>
        </w:tc>
        <w:tc>
          <w:tcPr>
            <w:tcW w:w="219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电    话</w:t>
            </w:r>
          </w:p>
        </w:tc>
        <w:tc>
          <w:tcPr>
            <w:tcW w:w="209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c>
          <w:tcPr>
            <w:tcW w:w="2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传    真</w:t>
            </w:r>
          </w:p>
        </w:tc>
        <w:tc>
          <w:tcPr>
            <w:tcW w:w="219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单位优势及特长</w:t>
            </w:r>
          </w:p>
        </w:tc>
        <w:tc>
          <w:tcPr>
            <w:tcW w:w="7029" w:type="dxa"/>
            <w:gridSpan w:val="5"/>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主要产品及其生产历史年生产能力</w:t>
            </w:r>
          </w:p>
        </w:tc>
        <w:tc>
          <w:tcPr>
            <w:tcW w:w="7029" w:type="dxa"/>
            <w:gridSpan w:val="5"/>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质量保证体系</w:t>
            </w:r>
          </w:p>
        </w:tc>
        <w:tc>
          <w:tcPr>
            <w:tcW w:w="7029" w:type="dxa"/>
            <w:gridSpan w:val="5"/>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主要工装设备</w:t>
            </w:r>
          </w:p>
        </w:tc>
        <w:tc>
          <w:tcPr>
            <w:tcW w:w="7029" w:type="dxa"/>
            <w:gridSpan w:val="5"/>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主要检测设备试验手段</w:t>
            </w:r>
          </w:p>
        </w:tc>
        <w:tc>
          <w:tcPr>
            <w:tcW w:w="7029" w:type="dxa"/>
            <w:gridSpan w:val="5"/>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8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近年的经济指标</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年份</w:t>
            </w:r>
          </w:p>
        </w:tc>
        <w:tc>
          <w:tcPr>
            <w:tcW w:w="2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销售收入（万元）</w:t>
            </w:r>
          </w:p>
        </w:tc>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0"/>
                <w:szCs w:val="20"/>
              </w:rPr>
            </w:pP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年</w:t>
            </w:r>
          </w:p>
        </w:tc>
        <w:tc>
          <w:tcPr>
            <w:tcW w:w="2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8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0"/>
                <w:szCs w:val="20"/>
              </w:rPr>
            </w:pP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年</w:t>
            </w:r>
          </w:p>
        </w:tc>
        <w:tc>
          <w:tcPr>
            <w:tcW w:w="2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8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0"/>
                <w:szCs w:val="20"/>
              </w:rPr>
            </w:pP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年</w:t>
            </w:r>
          </w:p>
        </w:tc>
        <w:tc>
          <w:tcPr>
            <w:tcW w:w="2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8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上年末资产负债表</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固定资产</w:t>
            </w:r>
          </w:p>
        </w:tc>
        <w:tc>
          <w:tcPr>
            <w:tcW w:w="2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原值（万元）</w:t>
            </w:r>
          </w:p>
        </w:tc>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净值（万元）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8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0"/>
                <w:szCs w:val="20"/>
              </w:rPr>
            </w:pP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c>
          <w:tcPr>
            <w:tcW w:w="2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0"/>
                <w:szCs w:val="20"/>
              </w:rPr>
            </w:pP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流动资金（万元）</w:t>
            </w:r>
          </w:p>
        </w:tc>
        <w:tc>
          <w:tcPr>
            <w:tcW w:w="2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长期负债（万元）</w:t>
            </w:r>
          </w:p>
        </w:tc>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szCs w:val="20"/>
              </w:rPr>
            </w:pPr>
            <w:r>
              <w:rPr>
                <w:rFonts w:hint="eastAsia" w:ascii="宋体" w:hAnsi="宋体" w:cs="宋体"/>
                <w:kern w:val="0"/>
                <w:sz w:val="24"/>
                <w:szCs w:val="20"/>
              </w:rPr>
              <w:t>短期负债（万元）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8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0"/>
                <w:szCs w:val="20"/>
              </w:rPr>
            </w:pPr>
          </w:p>
        </w:tc>
        <w:tc>
          <w:tcPr>
            <w:tcW w:w="192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c>
          <w:tcPr>
            <w:tcW w:w="2412"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c>
          <w:tcPr>
            <w:tcW w:w="2695"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24"/>
                <w:szCs w:val="20"/>
              </w:rPr>
            </w:pPr>
          </w:p>
        </w:tc>
      </w:tr>
    </w:tbl>
    <w:p>
      <w:pPr>
        <w:pStyle w:val="55"/>
        <w:widowControl w:val="0"/>
        <w:spacing w:before="0" w:beforeAutospacing="0" w:after="0" w:afterAutospacing="0"/>
        <w:jc w:val="center"/>
        <w:rPr>
          <w:rFonts w:cs="宋体"/>
          <w:b/>
          <w:sz w:val="36"/>
          <w:szCs w:val="36"/>
        </w:rPr>
      </w:pPr>
    </w:p>
    <w:p>
      <w:pPr>
        <w:pStyle w:val="55"/>
        <w:widowControl w:val="0"/>
        <w:spacing w:before="0" w:beforeAutospacing="0" w:after="0" w:afterAutospacing="0"/>
        <w:jc w:val="center"/>
        <w:rPr>
          <w:rFonts w:cs="宋体"/>
          <w:b/>
          <w:sz w:val="36"/>
          <w:szCs w:val="36"/>
        </w:rPr>
      </w:pPr>
    </w:p>
    <w:p>
      <w:pPr>
        <w:pStyle w:val="55"/>
        <w:widowControl w:val="0"/>
        <w:spacing w:before="0" w:beforeAutospacing="0" w:after="0" w:afterAutospacing="0"/>
        <w:jc w:val="center"/>
        <w:rPr>
          <w:rFonts w:cs="宋体"/>
          <w:b/>
          <w:sz w:val="36"/>
          <w:szCs w:val="36"/>
        </w:rPr>
      </w:pPr>
    </w:p>
    <w:p>
      <w:pPr>
        <w:pStyle w:val="55"/>
        <w:widowControl w:val="0"/>
        <w:spacing w:before="0" w:beforeAutospacing="0" w:after="0" w:afterAutospacing="0"/>
        <w:jc w:val="center"/>
        <w:rPr>
          <w:rFonts w:cs="宋体"/>
          <w:b/>
          <w:sz w:val="36"/>
          <w:szCs w:val="36"/>
        </w:rPr>
      </w:pPr>
    </w:p>
    <w:p>
      <w:pPr>
        <w:rPr>
          <w:rFonts w:ascii="宋体" w:hAnsi="宋体" w:cs="宋体"/>
          <w:b/>
          <w:sz w:val="28"/>
          <w:szCs w:val="28"/>
        </w:rPr>
      </w:pPr>
      <w:r>
        <w:rPr>
          <w:rFonts w:hint="eastAsia" w:ascii="宋体" w:hAnsi="宋体" w:cs="宋体"/>
          <w:b/>
          <w:sz w:val="28"/>
          <w:szCs w:val="28"/>
          <w:lang w:bidi="ar"/>
        </w:rPr>
        <w:t>2、资格、资信证明</w:t>
      </w:r>
    </w:p>
    <w:p>
      <w:pPr>
        <w:spacing w:line="200" w:lineRule="exact"/>
        <w:rPr>
          <w:rFonts w:ascii="宋体" w:hAnsi="宋体" w:cs="宋体"/>
          <w:b/>
          <w:sz w:val="20"/>
          <w:szCs w:val="20"/>
        </w:rPr>
      </w:pPr>
    </w:p>
    <w:p>
      <w:pPr>
        <w:pStyle w:val="2"/>
        <w:widowControl/>
        <w:ind w:firstLine="0" w:firstLineChars="0"/>
        <w:rPr>
          <w:rFonts w:ascii="宋体" w:hAnsi="宋体" w:cs="宋体"/>
          <w:sz w:val="28"/>
          <w:szCs w:val="28"/>
        </w:rPr>
      </w:pPr>
      <w:r>
        <w:rPr>
          <w:rFonts w:hint="eastAsia" w:ascii="宋体" w:hAnsi="宋体" w:cs="新宋体"/>
          <w:kern w:val="0"/>
          <w:sz w:val="28"/>
          <w:szCs w:val="28"/>
        </w:rPr>
        <w:t>竞争性磋商文件</w:t>
      </w:r>
      <w:r>
        <w:rPr>
          <w:rFonts w:hint="eastAsia" w:ascii="宋体" w:hAnsi="宋体" w:cs="宋体"/>
          <w:sz w:val="28"/>
          <w:szCs w:val="28"/>
        </w:rPr>
        <w:t>要求提供的供应商资格、资信证明文件。（详见</w:t>
      </w:r>
      <w:r>
        <w:rPr>
          <w:rFonts w:hint="eastAsia" w:ascii="宋体" w:hAnsi="宋体" w:cs="新宋体"/>
          <w:kern w:val="0"/>
          <w:sz w:val="28"/>
          <w:szCs w:val="28"/>
        </w:rPr>
        <w:t>竞争性磋商文件</w:t>
      </w:r>
      <w:r>
        <w:rPr>
          <w:rFonts w:hint="eastAsia" w:ascii="宋体" w:hAnsi="宋体" w:cs="宋体"/>
          <w:sz w:val="28"/>
          <w:szCs w:val="28"/>
        </w:rPr>
        <w:t>第二章竞争性磋商须知第16条）</w:t>
      </w: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0" w:firstLineChars="0"/>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0" w:firstLineChars="0"/>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11"/>
        <w:rPr>
          <w:rFonts w:ascii="宋体" w:hAnsi="宋体" w:cs="宋体"/>
          <w:b/>
        </w:rPr>
      </w:pPr>
    </w:p>
    <w:p>
      <w:pPr>
        <w:pStyle w:val="2"/>
        <w:widowControl/>
        <w:ind w:firstLine="280"/>
        <w:rPr>
          <w:rFonts w:ascii="宋体" w:hAnsi="宋体" w:cs="宋体"/>
          <w:sz w:val="28"/>
          <w:szCs w:val="28"/>
        </w:rPr>
      </w:pPr>
      <w:r>
        <w:rPr>
          <w:rFonts w:hint="eastAsia" w:ascii="宋体" w:hAnsi="宋体" w:cs="宋体"/>
          <w:sz w:val="28"/>
          <w:szCs w:val="28"/>
        </w:rPr>
        <w:t xml:space="preserve">供应商: </w:t>
      </w:r>
      <w:r>
        <w:rPr>
          <w:rFonts w:hint="eastAsia" w:ascii="宋体" w:hAnsi="宋体" w:cs="宋体"/>
          <w:sz w:val="28"/>
          <w:szCs w:val="28"/>
          <w:u w:val="single"/>
        </w:rPr>
        <w:t xml:space="preserve">                   </w:t>
      </w:r>
      <w:r>
        <w:rPr>
          <w:rFonts w:hint="eastAsia" w:ascii="宋体" w:hAnsi="宋体" w:cs="宋体"/>
          <w:sz w:val="28"/>
          <w:szCs w:val="28"/>
        </w:rPr>
        <w:t>（公章）</w:t>
      </w:r>
    </w:p>
    <w:p>
      <w:pPr>
        <w:pStyle w:val="2"/>
        <w:widowControl/>
        <w:ind w:firstLine="280"/>
        <w:rPr>
          <w:rFonts w:ascii="宋体" w:hAnsi="宋体" w:cs="宋体"/>
          <w:sz w:val="28"/>
          <w:szCs w:val="28"/>
        </w:rPr>
      </w:pPr>
      <w:r>
        <w:rPr>
          <w:rFonts w:hint="eastAsia" w:ascii="宋体" w:hAnsi="宋体" w:cs="宋体"/>
          <w:bCs/>
          <w:sz w:val="28"/>
          <w:szCs w:val="28"/>
        </w:rPr>
        <w:t xml:space="preserve">法定代表人或法人授权代表: </w:t>
      </w:r>
      <w:r>
        <w:rPr>
          <w:rFonts w:hint="eastAsia" w:ascii="宋体" w:hAnsi="宋体" w:cs="宋体"/>
          <w:bCs/>
          <w:sz w:val="28"/>
          <w:szCs w:val="28"/>
          <w:u w:val="single"/>
        </w:rPr>
        <w:t xml:space="preserve">                </w:t>
      </w:r>
      <w:r>
        <w:rPr>
          <w:rFonts w:hint="eastAsia" w:ascii="宋体" w:hAnsi="宋体" w:cs="宋体"/>
          <w:sz w:val="28"/>
          <w:szCs w:val="28"/>
        </w:rPr>
        <w:t>（签字或盖章）</w:t>
      </w:r>
    </w:p>
    <w:p>
      <w:pPr>
        <w:pStyle w:val="2"/>
        <w:widowControl/>
        <w:ind w:firstLine="0" w:firstLineChars="0"/>
        <w:jc w:val="right"/>
        <w:rPr>
          <w:rFonts w:ascii="宋体" w:hAnsi="宋体" w:cs="宋体"/>
          <w:sz w:val="28"/>
          <w:szCs w:val="28"/>
        </w:rPr>
      </w:pPr>
      <w:r>
        <w:rPr>
          <w:rFonts w:hint="eastAsia" w:ascii="宋体" w:hAnsi="宋体" w:cs="宋体"/>
          <w:sz w:val="28"/>
          <w:szCs w:val="28"/>
        </w:rPr>
        <w:t xml:space="preserve">年 </w:t>
      </w:r>
      <w:r>
        <w:rPr>
          <w:rFonts w:hint="eastAsia" w:ascii="宋体" w:hAnsi="宋体" w:cs="宋体"/>
          <w:sz w:val="28"/>
          <w:szCs w:val="28"/>
        </w:rPr>
        <w:tab/>
      </w:r>
      <w:r>
        <w:rPr>
          <w:rFonts w:hint="eastAsia" w:ascii="宋体" w:hAnsi="宋体" w:cs="宋体"/>
          <w:sz w:val="28"/>
          <w:szCs w:val="28"/>
        </w:rPr>
        <w:t xml:space="preserve">月 </w:t>
      </w:r>
      <w:r>
        <w:rPr>
          <w:rFonts w:hint="eastAsia" w:ascii="宋体" w:hAnsi="宋体" w:cs="宋体"/>
          <w:sz w:val="28"/>
          <w:szCs w:val="28"/>
        </w:rPr>
        <w:tab/>
      </w:r>
      <w:r>
        <w:rPr>
          <w:rFonts w:hint="eastAsia" w:ascii="宋体" w:hAnsi="宋体" w:cs="宋体"/>
          <w:sz w:val="28"/>
          <w:szCs w:val="28"/>
        </w:rPr>
        <w:t>日</w:t>
      </w:r>
    </w:p>
    <w:p>
      <w:pPr>
        <w:spacing w:line="480" w:lineRule="exact"/>
        <w:outlineLvl w:val="2"/>
        <w:rPr>
          <w:rFonts w:ascii="宋体" w:hAnsi="宋体" w:cs="宋体"/>
          <w:b/>
          <w:kern w:val="0"/>
          <w:sz w:val="28"/>
          <w:szCs w:val="28"/>
        </w:rPr>
      </w:pPr>
      <w:bookmarkStart w:id="21" w:name="_Toc24142"/>
      <w:bookmarkStart w:id="22" w:name="_Toc26052"/>
      <w:r>
        <w:rPr>
          <w:rFonts w:hint="eastAsia" w:ascii="宋体" w:hAnsi="宋体" w:cs="宋体"/>
          <w:b/>
          <w:kern w:val="0"/>
          <w:sz w:val="28"/>
          <w:szCs w:val="28"/>
          <w:lang w:bidi="ar"/>
        </w:rPr>
        <w:t>3、响应货物合格性证明及技术文件</w:t>
      </w:r>
      <w:bookmarkEnd w:id="21"/>
      <w:bookmarkEnd w:id="22"/>
    </w:p>
    <w:p>
      <w:pPr>
        <w:spacing w:line="500" w:lineRule="exact"/>
        <w:rPr>
          <w:rFonts w:ascii="宋体" w:hAnsi="宋体" w:cs="宋体"/>
          <w:bCs/>
          <w:kern w:val="0"/>
          <w:sz w:val="28"/>
          <w:szCs w:val="28"/>
        </w:rPr>
      </w:pPr>
      <w:r>
        <w:rPr>
          <w:rFonts w:hint="eastAsia" w:ascii="宋体" w:hAnsi="宋体" w:cs="宋体"/>
          <w:bCs/>
          <w:kern w:val="0"/>
          <w:sz w:val="28"/>
          <w:szCs w:val="28"/>
          <w:lang w:bidi="ar"/>
        </w:rPr>
        <w:t>（详见</w:t>
      </w:r>
      <w:r>
        <w:rPr>
          <w:rFonts w:hint="eastAsia" w:ascii="宋体" w:hAnsi="宋体" w:cs="新宋体"/>
          <w:kern w:val="0"/>
          <w:sz w:val="28"/>
          <w:szCs w:val="28"/>
          <w:lang w:bidi="ar"/>
        </w:rPr>
        <w:t>竞争性磋商文件</w:t>
      </w:r>
      <w:r>
        <w:rPr>
          <w:rFonts w:hint="eastAsia" w:ascii="宋体" w:hAnsi="宋体" w:cs="宋体"/>
          <w:bCs/>
          <w:kern w:val="0"/>
          <w:sz w:val="28"/>
          <w:szCs w:val="28"/>
          <w:lang w:bidi="ar"/>
        </w:rPr>
        <w:t>第二章竞争性磋商须知第17条）</w:t>
      </w:r>
    </w:p>
    <w:p>
      <w:pPr>
        <w:pStyle w:val="2"/>
        <w:widowControl/>
        <w:ind w:firstLine="0" w:firstLineChars="0"/>
        <w:rPr>
          <w:rFonts w:ascii="宋体" w:hAnsi="宋体" w:cs="宋体"/>
          <w:b/>
          <w:sz w:val="28"/>
          <w:szCs w:val="28"/>
        </w:rPr>
      </w:pPr>
    </w:p>
    <w:p>
      <w:pPr>
        <w:pStyle w:val="2"/>
        <w:widowControl/>
        <w:ind w:firstLine="0" w:firstLineChars="0"/>
        <w:rPr>
          <w:rFonts w:ascii="宋体" w:hAnsi="宋体" w:cs="宋体"/>
          <w:b/>
          <w:sz w:val="28"/>
          <w:szCs w:val="28"/>
        </w:rPr>
      </w:pPr>
    </w:p>
    <w:p>
      <w:pPr>
        <w:pStyle w:val="2"/>
        <w:widowControl/>
        <w:ind w:firstLine="0" w:firstLineChars="0"/>
        <w:rPr>
          <w:rFonts w:ascii="宋体" w:hAnsi="宋体" w:cs="宋体"/>
          <w:b/>
          <w:sz w:val="28"/>
          <w:szCs w:val="28"/>
        </w:rPr>
      </w:pPr>
    </w:p>
    <w:p>
      <w:pPr>
        <w:pStyle w:val="2"/>
        <w:widowControl/>
        <w:ind w:firstLine="0" w:firstLineChars="0"/>
        <w:rPr>
          <w:rFonts w:ascii="宋体" w:hAnsi="宋体" w:cs="宋体"/>
          <w:b/>
          <w:sz w:val="28"/>
          <w:szCs w:val="28"/>
        </w:rPr>
      </w:pPr>
    </w:p>
    <w:p>
      <w:pPr>
        <w:pStyle w:val="2"/>
        <w:widowControl/>
        <w:ind w:firstLine="0" w:firstLineChars="0"/>
        <w:rPr>
          <w:rFonts w:ascii="宋体" w:hAnsi="宋体" w:cs="宋体"/>
          <w:b/>
          <w:sz w:val="28"/>
          <w:szCs w:val="28"/>
        </w:rPr>
      </w:pPr>
    </w:p>
    <w:p>
      <w:pPr>
        <w:pStyle w:val="2"/>
        <w:widowControl/>
        <w:ind w:firstLine="0" w:firstLineChars="0"/>
        <w:rPr>
          <w:rFonts w:ascii="宋体" w:hAnsi="宋体" w:cs="宋体"/>
          <w:b/>
          <w:sz w:val="28"/>
          <w:szCs w:val="28"/>
        </w:rPr>
      </w:pPr>
    </w:p>
    <w:p>
      <w:pPr>
        <w:pStyle w:val="2"/>
        <w:widowControl/>
        <w:ind w:firstLine="0" w:firstLineChars="0"/>
        <w:rPr>
          <w:rFonts w:ascii="宋体" w:hAnsi="宋体" w:cs="宋体"/>
          <w:b/>
          <w:sz w:val="28"/>
          <w:szCs w:val="28"/>
        </w:rPr>
      </w:pPr>
    </w:p>
    <w:p>
      <w:pPr>
        <w:pStyle w:val="2"/>
        <w:widowControl/>
        <w:ind w:firstLine="0" w:firstLineChars="0"/>
        <w:rPr>
          <w:rFonts w:ascii="宋体" w:hAnsi="宋体" w:cs="宋体"/>
          <w:b/>
          <w:sz w:val="28"/>
          <w:szCs w:val="28"/>
        </w:rPr>
      </w:pPr>
    </w:p>
    <w:p>
      <w:pPr>
        <w:spacing w:line="360" w:lineRule="auto"/>
        <w:ind w:right="-39"/>
        <w:rPr>
          <w:rFonts w:ascii="宋体" w:hAnsi="宋体" w:cs="仿宋"/>
          <w:b/>
          <w:color w:val="FF0000"/>
          <w:sz w:val="36"/>
          <w:szCs w:val="36"/>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80"/>
        <w:rPr>
          <w:rFonts w:ascii="宋体" w:hAnsi="宋体" w:cs="宋体"/>
          <w:sz w:val="28"/>
          <w:szCs w:val="28"/>
        </w:rPr>
      </w:pPr>
      <w:r>
        <w:rPr>
          <w:rFonts w:hint="eastAsia" w:ascii="宋体" w:hAnsi="宋体" w:cs="宋体"/>
          <w:sz w:val="28"/>
          <w:szCs w:val="28"/>
        </w:rPr>
        <w:t xml:space="preserve">供应商: </w:t>
      </w:r>
      <w:r>
        <w:rPr>
          <w:rFonts w:hint="eastAsia" w:ascii="宋体" w:hAnsi="宋体" w:cs="宋体"/>
          <w:sz w:val="28"/>
          <w:szCs w:val="28"/>
          <w:u w:val="single"/>
        </w:rPr>
        <w:t xml:space="preserve">                   </w:t>
      </w:r>
      <w:r>
        <w:rPr>
          <w:rFonts w:hint="eastAsia" w:ascii="宋体" w:hAnsi="宋体" w:cs="宋体"/>
          <w:sz w:val="28"/>
          <w:szCs w:val="28"/>
        </w:rPr>
        <w:t>（公章）</w:t>
      </w:r>
    </w:p>
    <w:p>
      <w:pPr>
        <w:pStyle w:val="2"/>
        <w:widowControl/>
        <w:ind w:firstLine="280"/>
        <w:rPr>
          <w:rFonts w:ascii="宋体" w:hAnsi="宋体" w:cs="宋体"/>
          <w:sz w:val="28"/>
          <w:szCs w:val="28"/>
        </w:rPr>
      </w:pPr>
      <w:r>
        <w:rPr>
          <w:rFonts w:hint="eastAsia" w:ascii="宋体" w:hAnsi="宋体" w:cs="宋体"/>
          <w:bCs/>
          <w:sz w:val="28"/>
          <w:szCs w:val="28"/>
        </w:rPr>
        <w:t xml:space="preserve">法定代表人或法人授权代表: </w:t>
      </w:r>
      <w:r>
        <w:rPr>
          <w:rFonts w:hint="eastAsia" w:ascii="宋体" w:hAnsi="宋体" w:cs="宋体"/>
          <w:bCs/>
          <w:sz w:val="28"/>
          <w:szCs w:val="28"/>
          <w:u w:val="single"/>
        </w:rPr>
        <w:t xml:space="preserve">                </w:t>
      </w:r>
      <w:r>
        <w:rPr>
          <w:rFonts w:hint="eastAsia" w:ascii="宋体" w:hAnsi="宋体" w:cs="宋体"/>
          <w:sz w:val="28"/>
          <w:szCs w:val="28"/>
        </w:rPr>
        <w:t>（签字或盖章）</w:t>
      </w:r>
    </w:p>
    <w:p>
      <w:pPr>
        <w:spacing w:line="360" w:lineRule="auto"/>
        <w:ind w:right="-39"/>
        <w:jc w:val="right"/>
        <w:rPr>
          <w:rFonts w:ascii="宋体" w:hAnsi="宋体" w:cs="宋体"/>
          <w:sz w:val="28"/>
          <w:szCs w:val="28"/>
        </w:rPr>
      </w:pPr>
      <w:r>
        <w:rPr>
          <w:rFonts w:hint="eastAsia" w:ascii="宋体" w:hAnsi="宋体" w:cs="宋体"/>
          <w:sz w:val="28"/>
          <w:szCs w:val="28"/>
          <w:lang w:bidi="ar"/>
        </w:rPr>
        <w:t>年</w:t>
      </w:r>
      <w:r>
        <w:rPr>
          <w:rFonts w:hint="eastAsia" w:ascii="宋体" w:hAnsi="宋体" w:cs="宋体"/>
          <w:sz w:val="28"/>
          <w:szCs w:val="28"/>
          <w:lang w:bidi="ar"/>
        </w:rPr>
        <w:tab/>
      </w:r>
      <w:r>
        <w:rPr>
          <w:rFonts w:hint="eastAsia" w:ascii="宋体" w:hAnsi="宋体" w:cs="宋体"/>
          <w:sz w:val="28"/>
          <w:szCs w:val="28"/>
          <w:lang w:bidi="ar"/>
        </w:rPr>
        <w:t xml:space="preserve">  月 </w:t>
      </w:r>
      <w:r>
        <w:rPr>
          <w:rFonts w:hint="eastAsia" w:ascii="宋体" w:hAnsi="宋体" w:cs="宋体"/>
          <w:sz w:val="28"/>
          <w:szCs w:val="28"/>
          <w:lang w:bidi="ar"/>
        </w:rPr>
        <w:tab/>
      </w:r>
      <w:r>
        <w:rPr>
          <w:rFonts w:hint="eastAsia" w:ascii="宋体" w:hAnsi="宋体" w:cs="宋体"/>
          <w:sz w:val="28"/>
          <w:szCs w:val="28"/>
          <w:lang w:bidi="ar"/>
        </w:rPr>
        <w:t xml:space="preserve"> 日</w:t>
      </w:r>
    </w:p>
    <w:p>
      <w:pPr>
        <w:spacing w:line="360" w:lineRule="auto"/>
        <w:ind w:right="-39"/>
        <w:jc w:val="center"/>
        <w:rPr>
          <w:rFonts w:ascii="宋体" w:hAnsi="宋体" w:cs="宋体"/>
          <w:sz w:val="36"/>
          <w:szCs w:val="36"/>
        </w:rPr>
      </w:pPr>
      <w:r>
        <w:rPr>
          <w:rFonts w:hint="eastAsia" w:ascii="宋体" w:hAnsi="宋体" w:cs="仿宋"/>
          <w:b/>
          <w:sz w:val="36"/>
          <w:szCs w:val="36"/>
          <w:lang w:bidi="ar"/>
        </w:rPr>
        <w:t>十二、 响应货物售后服务承诺及方案</w:t>
      </w:r>
    </w:p>
    <w:p>
      <w:pPr>
        <w:pStyle w:val="2"/>
        <w:widowControl/>
        <w:ind w:firstLine="280"/>
      </w:pPr>
      <w:r>
        <w:rPr>
          <w:rFonts w:hint="eastAsia" w:ascii="宋体" w:hAnsi="宋体" w:cs="仿宋"/>
          <w:sz w:val="28"/>
          <w:szCs w:val="28"/>
        </w:rPr>
        <w:t>结合供应商以往同类项目工作情况，从以下几个方面描述针对本项目的服务方案，</w:t>
      </w:r>
      <w:r>
        <w:rPr>
          <w:rFonts w:hint="eastAsia" w:cs="宋体"/>
          <w:color w:val="000000"/>
          <w:sz w:val="28"/>
          <w:szCs w:val="28"/>
        </w:rPr>
        <w:t>（</w:t>
      </w:r>
      <w:r>
        <w:rPr>
          <w:rFonts w:hint="eastAsia" w:ascii="宋体" w:hAnsi="宋体" w:cs="宋体"/>
          <w:sz w:val="28"/>
          <w:szCs w:val="28"/>
        </w:rPr>
        <w:t>详见</w:t>
      </w:r>
      <w:r>
        <w:rPr>
          <w:rFonts w:hint="eastAsia" w:ascii="宋体" w:hAnsi="宋体" w:cs="新宋体"/>
          <w:kern w:val="0"/>
          <w:sz w:val="28"/>
          <w:szCs w:val="28"/>
        </w:rPr>
        <w:t>竞争性磋商文件</w:t>
      </w:r>
      <w:r>
        <w:rPr>
          <w:rFonts w:hint="eastAsia" w:ascii="宋体" w:hAnsi="宋体" w:cs="宋体"/>
          <w:bCs/>
          <w:kern w:val="0"/>
          <w:sz w:val="28"/>
          <w:szCs w:val="28"/>
        </w:rPr>
        <w:t>第二章竞争性磋商须知</w:t>
      </w:r>
      <w:r>
        <w:rPr>
          <w:rFonts w:hint="eastAsia" w:ascii="宋体" w:hAnsi="宋体" w:cs="宋体"/>
          <w:sz w:val="28"/>
          <w:szCs w:val="28"/>
        </w:rPr>
        <w:t>第17.2条）</w:t>
      </w:r>
    </w:p>
    <w:p>
      <w:pPr>
        <w:pStyle w:val="2"/>
        <w:widowControl/>
        <w:ind w:firstLine="210"/>
      </w:pPr>
    </w:p>
    <w:p>
      <w:pPr>
        <w:pStyle w:val="2"/>
        <w:widowControl/>
        <w:ind w:firstLine="210"/>
      </w:pPr>
    </w:p>
    <w:p>
      <w:pPr>
        <w:pStyle w:val="2"/>
        <w:widowControl/>
        <w:ind w:firstLine="210"/>
      </w:pPr>
    </w:p>
    <w:p>
      <w:pPr>
        <w:pStyle w:val="2"/>
        <w:widowControl/>
        <w:ind w:firstLine="210"/>
      </w:pPr>
    </w:p>
    <w:p>
      <w:pPr>
        <w:pStyle w:val="2"/>
        <w:widowControl/>
        <w:ind w:firstLine="210"/>
      </w:pPr>
    </w:p>
    <w:p>
      <w:pPr>
        <w:pStyle w:val="2"/>
        <w:widowControl/>
        <w:ind w:firstLine="210"/>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80"/>
        <w:rPr>
          <w:rFonts w:ascii="宋体" w:hAnsi="宋体" w:cs="宋体"/>
          <w:sz w:val="28"/>
          <w:szCs w:val="28"/>
        </w:rPr>
      </w:pPr>
      <w:r>
        <w:rPr>
          <w:rFonts w:hint="eastAsia" w:ascii="宋体" w:hAnsi="宋体" w:cs="宋体"/>
          <w:sz w:val="28"/>
          <w:szCs w:val="28"/>
        </w:rPr>
        <w:t xml:space="preserve">供应商: </w:t>
      </w:r>
      <w:r>
        <w:rPr>
          <w:rFonts w:hint="eastAsia" w:ascii="宋体" w:hAnsi="宋体" w:cs="宋体"/>
          <w:sz w:val="28"/>
          <w:szCs w:val="28"/>
          <w:u w:val="single"/>
        </w:rPr>
        <w:t xml:space="preserve">                   </w:t>
      </w:r>
      <w:r>
        <w:rPr>
          <w:rFonts w:hint="eastAsia" w:ascii="宋体" w:hAnsi="宋体" w:cs="宋体"/>
          <w:sz w:val="28"/>
          <w:szCs w:val="28"/>
        </w:rPr>
        <w:t>（公章）</w:t>
      </w:r>
    </w:p>
    <w:p>
      <w:pPr>
        <w:pStyle w:val="2"/>
        <w:widowControl/>
        <w:ind w:firstLine="280"/>
        <w:rPr>
          <w:rFonts w:ascii="宋体" w:hAnsi="宋体" w:cs="宋体"/>
          <w:sz w:val="28"/>
          <w:szCs w:val="28"/>
        </w:rPr>
      </w:pPr>
      <w:r>
        <w:rPr>
          <w:rFonts w:hint="eastAsia" w:ascii="宋体" w:hAnsi="宋体" w:cs="宋体"/>
          <w:bCs/>
          <w:sz w:val="28"/>
          <w:szCs w:val="28"/>
        </w:rPr>
        <w:t xml:space="preserve">法定代表人或法人授权代表: </w:t>
      </w:r>
      <w:r>
        <w:rPr>
          <w:rFonts w:hint="eastAsia" w:ascii="宋体" w:hAnsi="宋体" w:cs="宋体"/>
          <w:bCs/>
          <w:sz w:val="28"/>
          <w:szCs w:val="28"/>
          <w:u w:val="single"/>
        </w:rPr>
        <w:t xml:space="preserve">                </w:t>
      </w:r>
      <w:r>
        <w:rPr>
          <w:rFonts w:hint="eastAsia" w:ascii="宋体" w:hAnsi="宋体" w:cs="宋体"/>
          <w:sz w:val="28"/>
          <w:szCs w:val="28"/>
        </w:rPr>
        <w:t>（签字或盖章）</w:t>
      </w:r>
    </w:p>
    <w:p>
      <w:pPr>
        <w:pStyle w:val="2"/>
        <w:widowControl/>
        <w:ind w:firstLine="0" w:firstLineChars="0"/>
        <w:jc w:val="right"/>
        <w:rPr>
          <w:rFonts w:ascii="宋体" w:hAnsi="宋体" w:cs="宋体"/>
          <w:sz w:val="28"/>
          <w:szCs w:val="28"/>
        </w:rPr>
      </w:pPr>
      <w:r>
        <w:rPr>
          <w:rFonts w:hint="eastAsia" w:ascii="宋体" w:hAnsi="宋体" w:cs="宋体"/>
          <w:sz w:val="28"/>
          <w:szCs w:val="28"/>
        </w:rPr>
        <w:t xml:space="preserve">年 </w:t>
      </w:r>
      <w:r>
        <w:rPr>
          <w:rFonts w:hint="eastAsia" w:ascii="宋体" w:hAnsi="宋体" w:cs="宋体"/>
          <w:sz w:val="28"/>
          <w:szCs w:val="28"/>
        </w:rPr>
        <w:tab/>
      </w:r>
      <w:r>
        <w:rPr>
          <w:rFonts w:hint="eastAsia" w:ascii="宋体" w:hAnsi="宋体" w:cs="宋体"/>
          <w:sz w:val="28"/>
          <w:szCs w:val="28"/>
        </w:rPr>
        <w:t>月</w:t>
      </w:r>
      <w:r>
        <w:rPr>
          <w:rFonts w:hint="eastAsia" w:ascii="宋体" w:hAnsi="宋体" w:cs="宋体"/>
          <w:sz w:val="28"/>
          <w:szCs w:val="28"/>
        </w:rPr>
        <w:tab/>
      </w:r>
      <w:r>
        <w:rPr>
          <w:rFonts w:hint="eastAsia" w:ascii="宋体" w:hAnsi="宋体" w:cs="宋体"/>
          <w:sz w:val="28"/>
          <w:szCs w:val="28"/>
        </w:rPr>
        <w:t xml:space="preserve">  日</w:t>
      </w:r>
    </w:p>
    <w:p>
      <w:pPr>
        <w:ind w:right="-295"/>
        <w:jc w:val="center"/>
        <w:rPr>
          <w:kern w:val="0"/>
          <w:sz w:val="36"/>
          <w:szCs w:val="36"/>
        </w:rPr>
      </w:pPr>
      <w:r>
        <w:rPr>
          <w:rFonts w:hint="eastAsia" w:ascii="宋体" w:hAnsi="宋体" w:cs="宋体"/>
          <w:b/>
          <w:kern w:val="0"/>
          <w:sz w:val="36"/>
          <w:szCs w:val="36"/>
          <w:lang w:bidi="ar"/>
        </w:rPr>
        <w:t>十三、保证交货日期的措施</w:t>
      </w:r>
    </w:p>
    <w:p>
      <w:pPr>
        <w:widowControl/>
        <w:spacing w:line="200" w:lineRule="exact"/>
        <w:jc w:val="left"/>
        <w:rPr>
          <w:kern w:val="0"/>
          <w:sz w:val="20"/>
          <w:szCs w:val="20"/>
        </w:rPr>
      </w:pPr>
    </w:p>
    <w:p>
      <w:pPr>
        <w:pStyle w:val="2"/>
        <w:widowControl/>
        <w:tabs>
          <w:tab w:val="left" w:pos="3924"/>
        </w:tabs>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0" w:firstLineChars="0"/>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0" w:firstLineChars="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10"/>
        <w:rPr>
          <w:rFonts w:ascii="宋体" w:hAnsi="宋体" w:cs="宋体"/>
        </w:rPr>
      </w:pPr>
    </w:p>
    <w:p>
      <w:pPr>
        <w:pStyle w:val="2"/>
        <w:widowControl/>
        <w:ind w:firstLine="280"/>
        <w:rPr>
          <w:rFonts w:ascii="宋体" w:hAnsi="宋体" w:cs="宋体"/>
          <w:sz w:val="28"/>
          <w:szCs w:val="28"/>
        </w:rPr>
      </w:pPr>
      <w:r>
        <w:rPr>
          <w:rFonts w:hint="eastAsia" w:ascii="宋体" w:hAnsi="宋体" w:cs="宋体"/>
          <w:sz w:val="28"/>
          <w:szCs w:val="28"/>
        </w:rPr>
        <w:t xml:space="preserve">供应商: </w:t>
      </w:r>
      <w:r>
        <w:rPr>
          <w:rFonts w:hint="eastAsia" w:ascii="宋体" w:hAnsi="宋体" w:cs="宋体"/>
          <w:sz w:val="28"/>
          <w:szCs w:val="28"/>
          <w:u w:val="single"/>
        </w:rPr>
        <w:t xml:space="preserve">                   </w:t>
      </w:r>
      <w:r>
        <w:rPr>
          <w:rFonts w:hint="eastAsia" w:ascii="宋体" w:hAnsi="宋体" w:cs="宋体"/>
          <w:sz w:val="28"/>
          <w:szCs w:val="28"/>
        </w:rPr>
        <w:t>（公章）</w:t>
      </w:r>
    </w:p>
    <w:p>
      <w:pPr>
        <w:pStyle w:val="2"/>
        <w:widowControl/>
        <w:ind w:firstLine="280"/>
        <w:rPr>
          <w:rFonts w:ascii="宋体" w:hAnsi="宋体" w:cs="宋体"/>
          <w:sz w:val="28"/>
          <w:szCs w:val="28"/>
        </w:rPr>
      </w:pPr>
      <w:r>
        <w:rPr>
          <w:rFonts w:hint="eastAsia" w:ascii="宋体" w:hAnsi="宋体" w:cs="宋体"/>
          <w:bCs/>
          <w:sz w:val="28"/>
          <w:szCs w:val="28"/>
        </w:rPr>
        <w:t xml:space="preserve">法定代表人或法人授权代表: </w:t>
      </w:r>
      <w:r>
        <w:rPr>
          <w:rFonts w:hint="eastAsia" w:ascii="宋体" w:hAnsi="宋体" w:cs="宋体"/>
          <w:bCs/>
          <w:sz w:val="28"/>
          <w:szCs w:val="28"/>
          <w:u w:val="single"/>
        </w:rPr>
        <w:t xml:space="preserve">                </w:t>
      </w:r>
      <w:r>
        <w:rPr>
          <w:rFonts w:hint="eastAsia" w:ascii="宋体" w:hAnsi="宋体" w:cs="宋体"/>
          <w:sz w:val="28"/>
          <w:szCs w:val="28"/>
        </w:rPr>
        <w:t>（签字或盖章）</w:t>
      </w:r>
    </w:p>
    <w:p>
      <w:pPr>
        <w:tabs>
          <w:tab w:val="left" w:pos="8500"/>
          <w:tab w:val="left" w:pos="9340"/>
        </w:tabs>
        <w:spacing w:line="320" w:lineRule="exact"/>
        <w:ind w:left="7680"/>
        <w:rPr>
          <w:rFonts w:ascii="宋体" w:hAnsi="宋体" w:cs="宋体"/>
          <w:sz w:val="28"/>
          <w:szCs w:val="28"/>
        </w:rPr>
      </w:pPr>
      <w:bookmarkStart w:id="23" w:name="_Toc24416"/>
      <w:bookmarkStart w:id="24" w:name="_Toc19203"/>
      <w:r>
        <w:rPr>
          <w:rFonts w:hint="eastAsia" w:ascii="宋体" w:hAnsi="宋体" w:cs="仿宋"/>
          <w:sz w:val="28"/>
          <w:szCs w:val="28"/>
          <w:lang w:bidi="ar"/>
        </w:rPr>
        <w:t>年</w:t>
      </w:r>
      <w:r>
        <w:rPr>
          <w:rFonts w:hint="eastAsia" w:ascii="宋体" w:hAnsi="宋体" w:cs="宋体"/>
          <w:sz w:val="28"/>
          <w:szCs w:val="28"/>
          <w:lang w:bidi="ar"/>
        </w:rPr>
        <w:tab/>
      </w:r>
      <w:r>
        <w:rPr>
          <w:rFonts w:hint="eastAsia" w:ascii="宋体" w:hAnsi="宋体" w:cs="仿宋"/>
          <w:sz w:val="28"/>
          <w:szCs w:val="28"/>
          <w:lang w:bidi="ar"/>
        </w:rPr>
        <w:t>月</w:t>
      </w:r>
      <w:r>
        <w:rPr>
          <w:rFonts w:hint="eastAsia" w:ascii="宋体" w:hAnsi="宋体" w:cs="宋体"/>
          <w:sz w:val="28"/>
          <w:szCs w:val="28"/>
          <w:lang w:bidi="ar"/>
        </w:rPr>
        <w:tab/>
      </w:r>
      <w:r>
        <w:rPr>
          <w:rFonts w:hint="eastAsia" w:ascii="宋体" w:hAnsi="宋体" w:cs="仿宋"/>
          <w:sz w:val="28"/>
          <w:szCs w:val="28"/>
          <w:lang w:bidi="ar"/>
        </w:rPr>
        <w:t>日</w:t>
      </w:r>
    </w:p>
    <w:p>
      <w:pPr>
        <w:spacing w:line="480" w:lineRule="exact"/>
        <w:jc w:val="center"/>
        <w:outlineLvl w:val="2"/>
        <w:rPr>
          <w:rFonts w:ascii="宋体" w:hAnsi="宋体" w:cs="宋体"/>
          <w:b/>
          <w:kern w:val="0"/>
          <w:sz w:val="36"/>
          <w:szCs w:val="36"/>
        </w:rPr>
      </w:pPr>
    </w:p>
    <w:p>
      <w:pPr>
        <w:spacing w:line="480" w:lineRule="exact"/>
        <w:jc w:val="center"/>
        <w:outlineLvl w:val="2"/>
        <w:rPr>
          <w:rFonts w:ascii="宋体" w:hAnsi="宋体" w:cs="宋体"/>
          <w:b/>
          <w:kern w:val="0"/>
          <w:sz w:val="36"/>
          <w:szCs w:val="36"/>
        </w:rPr>
      </w:pPr>
      <w:r>
        <w:rPr>
          <w:rFonts w:hint="eastAsia" w:ascii="宋体" w:hAnsi="宋体" w:cs="宋体"/>
          <w:b/>
          <w:kern w:val="0"/>
          <w:sz w:val="36"/>
          <w:szCs w:val="36"/>
          <w:lang w:bidi="ar"/>
        </w:rPr>
        <w:t>十四、同类项目或同类产品的业绩</w:t>
      </w:r>
      <w:bookmarkEnd w:id="23"/>
      <w:bookmarkEnd w:id="24"/>
    </w:p>
    <w:p>
      <w:pPr>
        <w:spacing w:line="480" w:lineRule="exact"/>
        <w:jc w:val="center"/>
        <w:rPr>
          <w:rFonts w:ascii="宋体" w:hAnsi="宋体" w:cs="宋体"/>
          <w:b/>
          <w:kern w:val="0"/>
          <w:sz w:val="24"/>
          <w:szCs w:val="20"/>
        </w:rPr>
      </w:pPr>
    </w:p>
    <w:tbl>
      <w:tblPr>
        <w:tblStyle w:val="59"/>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975"/>
        <w:gridCol w:w="1703"/>
        <w:gridCol w:w="824"/>
        <w:gridCol w:w="1119"/>
        <w:gridCol w:w="114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序号</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规格</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用户</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数量</w:t>
            </w: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合同签订日期</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货物投运日期</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tc>
      </w:tr>
    </w:tbl>
    <w:p>
      <w:pPr>
        <w:spacing w:line="480" w:lineRule="exact"/>
        <w:rPr>
          <w:rFonts w:ascii="宋体" w:hAnsi="宋体" w:cs="宋体"/>
          <w:kern w:val="0"/>
          <w:sz w:val="24"/>
          <w:szCs w:val="20"/>
        </w:rPr>
      </w:pPr>
      <w:r>
        <w:rPr>
          <w:rFonts w:hint="eastAsia" w:ascii="宋体" w:hAnsi="宋体" w:cs="宋体"/>
          <w:kern w:val="0"/>
          <w:sz w:val="24"/>
          <w:szCs w:val="20"/>
          <w:lang w:bidi="ar"/>
        </w:rPr>
        <w:t>注：1.同类项目或同类产品销售业绩</w:t>
      </w:r>
    </w:p>
    <w:p>
      <w:pPr>
        <w:spacing w:line="480" w:lineRule="exact"/>
        <w:ind w:firstLine="480"/>
        <w:rPr>
          <w:rFonts w:ascii="宋体" w:hAnsi="宋体" w:cs="宋体"/>
          <w:kern w:val="0"/>
          <w:sz w:val="24"/>
          <w:szCs w:val="20"/>
        </w:rPr>
      </w:pPr>
      <w:r>
        <w:rPr>
          <w:rFonts w:hint="eastAsia" w:ascii="宋体" w:hAnsi="宋体" w:cs="宋体"/>
          <w:kern w:val="0"/>
          <w:sz w:val="24"/>
          <w:szCs w:val="20"/>
          <w:lang w:bidi="ar"/>
        </w:rPr>
        <w:t>2.提供销售业绩需附供货合同或中标（成交）通知书复印件</w:t>
      </w:r>
    </w:p>
    <w:p>
      <w:pPr>
        <w:spacing w:line="480" w:lineRule="exact"/>
        <w:ind w:firstLine="480"/>
        <w:rPr>
          <w:rFonts w:ascii="宋体" w:hAnsi="宋体" w:cs="宋体"/>
          <w:kern w:val="0"/>
          <w:sz w:val="28"/>
          <w:szCs w:val="28"/>
        </w:rPr>
      </w:pPr>
      <w:r>
        <w:rPr>
          <w:rFonts w:hint="eastAsia" w:ascii="宋体" w:hAnsi="宋体" w:cs="宋体"/>
          <w:kern w:val="0"/>
          <w:sz w:val="24"/>
          <w:szCs w:val="20"/>
          <w:lang w:bidi="ar"/>
        </w:rPr>
        <w:t>3.最终用户使用情况反馈的有效证明文件</w:t>
      </w:r>
    </w:p>
    <w:p>
      <w:pPr>
        <w:pStyle w:val="2"/>
        <w:widowControl/>
        <w:ind w:firstLine="0" w:firstLineChars="0"/>
        <w:rPr>
          <w:rFonts w:ascii="宋体" w:hAnsi="宋体" w:cs="宋体"/>
        </w:rPr>
      </w:pPr>
    </w:p>
    <w:p>
      <w:pPr>
        <w:pStyle w:val="2"/>
        <w:widowControl/>
        <w:ind w:firstLine="280"/>
        <w:rPr>
          <w:rFonts w:ascii="宋体" w:hAnsi="宋体" w:cs="仿宋"/>
          <w:sz w:val="28"/>
          <w:szCs w:val="28"/>
        </w:rPr>
      </w:pPr>
      <w:r>
        <w:rPr>
          <w:rFonts w:hint="eastAsia" w:ascii="宋体" w:hAnsi="宋体" w:cs="仿宋"/>
          <w:sz w:val="28"/>
          <w:szCs w:val="28"/>
        </w:rPr>
        <w:t xml:space="preserve">供应商: </w:t>
      </w:r>
      <w:r>
        <w:rPr>
          <w:rFonts w:hint="eastAsia" w:ascii="宋体" w:hAnsi="宋体" w:cs="仿宋"/>
          <w:sz w:val="28"/>
          <w:szCs w:val="28"/>
          <w:u w:val="single"/>
        </w:rPr>
        <w:t xml:space="preserve">                   </w:t>
      </w:r>
      <w:r>
        <w:rPr>
          <w:rFonts w:hint="eastAsia" w:ascii="宋体" w:hAnsi="宋体" w:cs="仿宋"/>
          <w:sz w:val="28"/>
          <w:szCs w:val="28"/>
        </w:rPr>
        <w:t>（公章）</w:t>
      </w:r>
    </w:p>
    <w:p>
      <w:pPr>
        <w:pStyle w:val="2"/>
        <w:widowControl/>
        <w:ind w:firstLine="280"/>
        <w:rPr>
          <w:rFonts w:ascii="宋体" w:hAnsi="宋体" w:cs="仿宋"/>
          <w:sz w:val="28"/>
          <w:szCs w:val="28"/>
        </w:rPr>
      </w:pPr>
      <w:r>
        <w:rPr>
          <w:rFonts w:hint="eastAsia" w:ascii="宋体" w:hAnsi="宋体" w:cs="仿宋"/>
          <w:bCs/>
          <w:sz w:val="28"/>
          <w:szCs w:val="28"/>
        </w:rPr>
        <w:t xml:space="preserve">法定代表人或法人授权代表: </w:t>
      </w:r>
      <w:r>
        <w:rPr>
          <w:rFonts w:hint="eastAsia" w:ascii="宋体" w:hAnsi="宋体" w:cs="仿宋"/>
          <w:bCs/>
          <w:sz w:val="28"/>
          <w:szCs w:val="28"/>
          <w:u w:val="single"/>
        </w:rPr>
        <w:t xml:space="preserve">                </w:t>
      </w:r>
      <w:r>
        <w:rPr>
          <w:rFonts w:hint="eastAsia" w:ascii="宋体" w:hAnsi="宋体" w:cs="仿宋"/>
          <w:sz w:val="28"/>
          <w:szCs w:val="28"/>
        </w:rPr>
        <w:t>（签字或盖章）</w:t>
      </w:r>
    </w:p>
    <w:p>
      <w:pPr>
        <w:tabs>
          <w:tab w:val="left" w:pos="8500"/>
          <w:tab w:val="left" w:pos="9340"/>
        </w:tabs>
        <w:spacing w:line="320" w:lineRule="exact"/>
        <w:ind w:left="7680"/>
        <w:rPr>
          <w:rFonts w:ascii="宋体" w:hAnsi="宋体" w:cs="宋体"/>
          <w:sz w:val="28"/>
          <w:szCs w:val="28"/>
        </w:rPr>
      </w:pPr>
      <w:r>
        <w:rPr>
          <w:rFonts w:hint="eastAsia" w:ascii="宋体" w:hAnsi="宋体" w:cs="仿宋"/>
          <w:sz w:val="28"/>
          <w:szCs w:val="28"/>
          <w:lang w:bidi="ar"/>
        </w:rPr>
        <w:t>年</w:t>
      </w:r>
      <w:r>
        <w:rPr>
          <w:rFonts w:hint="eastAsia" w:ascii="宋体" w:hAnsi="宋体" w:cs="宋体"/>
          <w:sz w:val="28"/>
          <w:szCs w:val="28"/>
          <w:lang w:bidi="ar"/>
        </w:rPr>
        <w:tab/>
      </w:r>
      <w:r>
        <w:rPr>
          <w:rFonts w:hint="eastAsia" w:ascii="宋体" w:hAnsi="宋体" w:cs="仿宋"/>
          <w:sz w:val="28"/>
          <w:szCs w:val="28"/>
          <w:lang w:bidi="ar"/>
        </w:rPr>
        <w:t>月</w:t>
      </w:r>
      <w:r>
        <w:rPr>
          <w:rFonts w:hint="eastAsia" w:ascii="宋体" w:hAnsi="宋体" w:cs="宋体"/>
          <w:sz w:val="28"/>
          <w:szCs w:val="28"/>
          <w:lang w:bidi="ar"/>
        </w:rPr>
        <w:tab/>
      </w:r>
      <w:r>
        <w:rPr>
          <w:rFonts w:hint="eastAsia" w:ascii="宋体" w:hAnsi="宋体" w:cs="仿宋"/>
          <w:sz w:val="28"/>
          <w:szCs w:val="28"/>
          <w:lang w:bidi="ar"/>
        </w:rPr>
        <w:t>日</w:t>
      </w:r>
    </w:p>
    <w:p>
      <w:pPr>
        <w:pStyle w:val="55"/>
        <w:widowControl w:val="0"/>
        <w:spacing w:before="0" w:beforeAutospacing="0" w:after="0" w:afterAutospacing="0"/>
        <w:jc w:val="center"/>
        <w:rPr>
          <w:rFonts w:cs="宋体"/>
          <w:b/>
          <w:sz w:val="36"/>
          <w:szCs w:val="36"/>
        </w:rPr>
      </w:pPr>
    </w:p>
    <w:p>
      <w:pPr>
        <w:pStyle w:val="55"/>
        <w:widowControl w:val="0"/>
        <w:spacing w:before="0" w:beforeAutospacing="0" w:after="0" w:afterAutospacing="0"/>
        <w:jc w:val="center"/>
        <w:rPr>
          <w:rFonts w:cs="宋体"/>
          <w:b/>
          <w:sz w:val="36"/>
          <w:szCs w:val="36"/>
        </w:rPr>
      </w:pPr>
      <w:r>
        <w:rPr>
          <w:rFonts w:hint="eastAsia" w:cs="宋体"/>
          <w:b/>
          <w:kern w:val="0"/>
          <w:sz w:val="36"/>
          <w:szCs w:val="36"/>
          <w:lang w:bidi="ar"/>
        </w:rPr>
        <w:t>十五、本项目需落实政府采购政策</w:t>
      </w:r>
    </w:p>
    <w:p/>
    <w:p>
      <w:pPr>
        <w:keepNext w:val="0"/>
        <w:keepLines w:val="0"/>
        <w:pageBreakBefore w:val="0"/>
        <w:numPr>
          <w:ilvl w:val="0"/>
          <w:numId w:val="4"/>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节能、环保要求 </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采购的产品属于品目清单范围的，将依据国家确定的认证机构出具的、处于有效期之内的节能产品、环境标志产品认证 证书，对获得证书的产品实施政府优先采购或强制采购，具体按照本采购文件相关要求执行。 </w:t>
      </w:r>
    </w:p>
    <w:p>
      <w:pPr>
        <w:keepNext w:val="0"/>
        <w:keepLines w:val="0"/>
        <w:pageBreakBefore w:val="0"/>
        <w:numPr>
          <w:ilvl w:val="0"/>
          <w:numId w:val="5"/>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对小型、微型企业、监狱企业或残疾人福利性单位给予价格扣除 </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依照《政府采购促进中小企业发展管理办法》、《关于政府采购支持监狱企业发展有关问题的通知》和《财政部 民政部 中国残疾人联合会关于促进残疾人就业政府采购政策的通知》的规定，凡符合要求的小型、微型企业、监狱企业或残疾人福利性单位，按照</w:t>
      </w:r>
      <w:r>
        <w:rPr>
          <w:rFonts w:hint="eastAsia" w:ascii="宋体" w:hAnsi="宋体" w:eastAsia="宋体" w:cs="宋体"/>
          <w:sz w:val="28"/>
          <w:szCs w:val="28"/>
          <w:lang w:val="en-US" w:eastAsia="zh-CN"/>
        </w:rPr>
        <w:t>6%比例</w:t>
      </w:r>
      <w:r>
        <w:rPr>
          <w:rFonts w:hint="eastAsia" w:ascii="宋体" w:hAnsi="宋体" w:eastAsia="宋体" w:cs="宋体"/>
          <w:sz w:val="28"/>
          <w:szCs w:val="28"/>
        </w:rPr>
        <w:t>给予相应的价格扣除</w:t>
      </w:r>
      <w:r>
        <w:rPr>
          <w:rFonts w:hint="eastAsia" w:ascii="宋体" w:hAnsi="宋体" w:eastAsia="宋体" w:cs="宋体"/>
          <w:sz w:val="28"/>
          <w:szCs w:val="28"/>
          <w:lang w:eastAsia="zh-CN"/>
        </w:rPr>
        <w:t>。</w:t>
      </w:r>
      <w:r>
        <w:rPr>
          <w:rFonts w:hint="eastAsia" w:ascii="宋体" w:hAnsi="宋体" w:eastAsia="宋体" w:cs="宋体"/>
          <w:sz w:val="28"/>
          <w:szCs w:val="28"/>
        </w:rPr>
        <w:t>（监狱企业、残疾人福利性单位视同为小、微企业）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3.价格扣除相关要求。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（1）所称小型和微型企业应当同时符合以下条件：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①符合中小企业划分标准；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②提供本企业制造的货物、承担的工程或者服务，或者提供其他中小企业制造的货物。本项所称货物不包括使用大型企业注册商标的货物。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中小企业划分标准，是指国务院有关部门根据企业从业人员、营业收入、资产总额等指标制定的中小企业划型标准。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小型、微型企业提供中型企业制造的货物的，视同为中型企业。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符合中小企业划分标准的个体工商户，在政府采购活动中视同中小企业。</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在政府采购活动中，供应商提供的货物、工程或者服务符合下列情形的，享受《政府采购促进中小企业发展管理办法》规定的中小企业扶持政策：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①在货物采购项目中，货物由中小企业制造，即货物由中小企业生产且使用该中小企业商号或者注册商标；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②在工程采购项目中，工程由中小企业承建，即工程施工单位为中小企业；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③在服务采购项目中，服务由中小企业承接，即提供服务的人员为中小企业依照《中华人民共和国劳动民法典》订立劳动合同的从业人员。 在货物采购项目中，供应商提供的货物既有中小企业制造货物，也有大型企业制造货物的，不享受《政府采购促进中小企业发展管理办法》规定的中小企业扶持政策。 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供应商属于小微企业的应填写《中小企业声明函》；监狱企业须供应商提供由监狱管理局、戒毒管理局（含新疆生产建设兵团）出具的属于监狱企业的证明文件；残疾人福利性单位应填写《残疾人福利性单位声明函》，否则不认定价格扣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说明：供应商应当认真填写声明函，若有虚假将追究其责任。供应商可通过“国家企业信用信息公示系统”（http://www.gsxt.gov.cn/index.html），点击“小微企业名录”（http://xwqy.gsxt.gov.cn/）对供应商和核心设备制造商进行搜索、查询，自行核实是否属于小微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（4）提供供应商的《中小企业声明函》、《残疾人福利性单位声明函》（格式后附，不可修改），未提供、未盖章或填写内容与相关材料不符的不予价格扣除。 </w:t>
      </w:r>
    </w:p>
    <w:p>
      <w:pPr>
        <w:widowControl/>
        <w:spacing w:before="362" w:after="120" w:line="560" w:lineRule="atLeast"/>
        <w:jc w:val="center"/>
        <w:rPr>
          <w:rFonts w:ascii="宋体" w:hAnsi="宋体" w:cs="宋体"/>
          <w:b/>
          <w:color w:val="000000"/>
          <w:kern w:val="0"/>
          <w:sz w:val="32"/>
          <w:szCs w:val="32"/>
          <w:shd w:val="clear" w:color="auto" w:fill="FFFFFF"/>
        </w:rPr>
      </w:pPr>
    </w:p>
    <w:p>
      <w:pPr>
        <w:widowControl/>
        <w:spacing w:before="362" w:after="120" w:line="560" w:lineRule="atLeast"/>
        <w:jc w:val="center"/>
        <w:rPr>
          <w:rFonts w:ascii="宋体" w:hAnsi="宋体" w:cs="宋体"/>
          <w:b/>
          <w:color w:val="000000"/>
          <w:kern w:val="0"/>
          <w:sz w:val="32"/>
          <w:szCs w:val="32"/>
          <w:shd w:val="clear" w:color="auto" w:fill="FFFFFF"/>
        </w:rPr>
      </w:pPr>
    </w:p>
    <w:p>
      <w:pPr>
        <w:widowControl/>
        <w:spacing w:before="362" w:after="120" w:line="560" w:lineRule="atLeast"/>
        <w:jc w:val="center"/>
        <w:rPr>
          <w:rFonts w:ascii="宋体" w:hAnsi="宋体" w:cs="宋体"/>
          <w:b/>
          <w:color w:val="000000"/>
          <w:kern w:val="0"/>
          <w:sz w:val="32"/>
          <w:szCs w:val="32"/>
          <w:shd w:val="clear" w:color="auto" w:fill="FFFFFF"/>
        </w:rPr>
      </w:pPr>
    </w:p>
    <w:p>
      <w:pPr>
        <w:pStyle w:val="2"/>
        <w:rPr>
          <w:rFonts w:ascii="宋体" w:hAnsi="宋体" w:cs="宋体"/>
          <w:b/>
          <w:color w:val="000000"/>
          <w:kern w:val="0"/>
          <w:sz w:val="32"/>
          <w:szCs w:val="32"/>
          <w:shd w:val="clear" w:color="auto" w:fill="FFFFFF"/>
        </w:rPr>
      </w:pPr>
    </w:p>
    <w:p>
      <w:pPr>
        <w:pStyle w:val="5"/>
        <w:rPr>
          <w:rFonts w:ascii="宋体" w:hAnsi="宋体" w:cs="宋体"/>
          <w:b/>
          <w:color w:val="000000"/>
          <w:kern w:val="0"/>
          <w:sz w:val="32"/>
          <w:szCs w:val="32"/>
          <w:shd w:val="clear" w:color="auto" w:fill="FFFFFF"/>
        </w:rPr>
      </w:pPr>
    </w:p>
    <w:p>
      <w:pPr>
        <w:pStyle w:val="5"/>
        <w:rPr>
          <w:rFonts w:ascii="宋体" w:hAnsi="宋体" w:cs="宋体"/>
          <w:b/>
          <w:color w:val="000000"/>
          <w:kern w:val="0"/>
          <w:sz w:val="32"/>
          <w:szCs w:val="32"/>
          <w:shd w:val="clear" w:color="auto" w:fill="FFFFFF"/>
        </w:rPr>
      </w:pPr>
    </w:p>
    <w:p>
      <w:pPr>
        <w:pStyle w:val="5"/>
        <w:rPr>
          <w:rFonts w:ascii="宋体" w:hAnsi="宋体" w:cs="宋体"/>
          <w:b/>
          <w:color w:val="000000"/>
          <w:kern w:val="0"/>
          <w:sz w:val="32"/>
          <w:szCs w:val="32"/>
          <w:shd w:val="clear" w:color="auto" w:fill="FFFFFF"/>
        </w:rPr>
      </w:pPr>
    </w:p>
    <w:p>
      <w:pPr>
        <w:pStyle w:val="5"/>
        <w:rPr>
          <w:rFonts w:ascii="宋体" w:hAnsi="宋体" w:cs="宋体"/>
          <w:b/>
          <w:color w:val="000000"/>
          <w:kern w:val="0"/>
          <w:sz w:val="32"/>
          <w:szCs w:val="32"/>
          <w:shd w:val="clear" w:color="auto" w:fill="FFFFFF"/>
        </w:rPr>
      </w:pPr>
    </w:p>
    <w:p>
      <w:pPr>
        <w:pStyle w:val="5"/>
        <w:rPr>
          <w:rFonts w:ascii="宋体" w:hAnsi="宋体" w:cs="宋体"/>
          <w:b/>
          <w:color w:val="000000"/>
          <w:kern w:val="0"/>
          <w:sz w:val="32"/>
          <w:szCs w:val="32"/>
          <w:shd w:val="clear" w:color="auto" w:fill="FFFFFF"/>
        </w:rPr>
      </w:pPr>
    </w:p>
    <w:p>
      <w:pPr>
        <w:pStyle w:val="5"/>
        <w:rPr>
          <w:rFonts w:ascii="宋体" w:hAnsi="宋体" w:cs="宋体"/>
          <w:b/>
          <w:color w:val="000000"/>
          <w:kern w:val="0"/>
          <w:sz w:val="32"/>
          <w:szCs w:val="32"/>
          <w:shd w:val="clear" w:color="auto" w:fill="FFFFFF"/>
        </w:rPr>
      </w:pPr>
    </w:p>
    <w:p>
      <w:pPr>
        <w:pStyle w:val="5"/>
        <w:rPr>
          <w:rFonts w:ascii="宋体" w:hAnsi="宋体" w:cs="宋体"/>
          <w:b/>
          <w:color w:val="000000"/>
          <w:kern w:val="0"/>
          <w:sz w:val="32"/>
          <w:szCs w:val="32"/>
          <w:shd w:val="clear" w:color="auto" w:fill="FFFFFF"/>
        </w:rPr>
      </w:pPr>
    </w:p>
    <w:p>
      <w:pPr>
        <w:widowControl/>
        <w:spacing w:before="362" w:after="120" w:line="560" w:lineRule="atLeast"/>
        <w:jc w:val="center"/>
        <w:rPr>
          <w:rFonts w:ascii="宋体" w:hAnsi="宋体" w:cs="宋体"/>
          <w:b/>
          <w:color w:val="000000"/>
          <w:kern w:val="0"/>
          <w:sz w:val="32"/>
          <w:szCs w:val="32"/>
          <w:shd w:val="clear" w:color="auto" w:fill="FFFFFF"/>
        </w:rPr>
      </w:pP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caps w:val="0"/>
          <w:color w:val="000000"/>
          <w:spacing w:val="0"/>
          <w:sz w:val="28"/>
          <w:szCs w:val="28"/>
        </w:rPr>
      </w:pPr>
      <w:r>
        <w:rPr>
          <w:rFonts w:hint="eastAsia" w:ascii="宋体" w:hAnsi="宋体" w:eastAsia="宋体" w:cs="宋体"/>
          <w:b/>
          <w:i w:val="0"/>
          <w:caps w:val="0"/>
          <w:color w:val="000000"/>
          <w:spacing w:val="0"/>
          <w:sz w:val="28"/>
          <w:szCs w:val="28"/>
          <w:shd w:val="clear" w:fill="FFFFFF"/>
        </w:rPr>
        <w:t>中小企业声明函（投标人）</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本公司（联合体）郑重声明，根据《政府采购促进中小企业发展管理办法》（财库﹝2020﹞46号）的规定，本公司（联合体）参加（单位名称）的（项目名称）采购活动，货物全部由符合政策要求的中小企业承接。相关企业（含联合体中的中小企业、签订分包意向协议的中小企业）的具体情况如下：</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1.</w:t>
      </w:r>
      <w:r>
        <w:rPr>
          <w:rFonts w:hint="eastAsia" w:ascii="宋体" w:hAnsi="宋体" w:eastAsia="宋体" w:cs="宋体"/>
          <w:i w:val="0"/>
          <w:caps w:val="0"/>
          <w:color w:val="000000"/>
          <w:spacing w:val="0"/>
          <w:sz w:val="28"/>
          <w:szCs w:val="28"/>
          <w:u w:val="single"/>
          <w:shd w:val="clear" w:fill="FFFFFF"/>
        </w:rPr>
        <w:t>（标的名称）</w:t>
      </w:r>
      <w:r>
        <w:rPr>
          <w:rFonts w:hint="eastAsia" w:ascii="宋体" w:hAnsi="宋体" w:eastAsia="宋体" w:cs="宋体"/>
          <w:i w:val="0"/>
          <w:caps w:val="0"/>
          <w:color w:val="000000"/>
          <w:spacing w:val="0"/>
          <w:sz w:val="28"/>
          <w:szCs w:val="28"/>
          <w:shd w:val="clear" w:fill="FFFFFF"/>
        </w:rPr>
        <w:t>，属于（</w:t>
      </w:r>
      <w:r>
        <w:rPr>
          <w:rFonts w:hint="eastAsia" w:ascii="宋体" w:hAnsi="宋体" w:eastAsia="宋体" w:cs="宋体"/>
          <w:i w:val="0"/>
          <w:caps w:val="0"/>
          <w:color w:val="000000"/>
          <w:spacing w:val="0"/>
          <w:sz w:val="28"/>
          <w:szCs w:val="28"/>
          <w:u w:val="single"/>
          <w:shd w:val="clear" w:fill="FFFFFF"/>
        </w:rPr>
        <w:t>采购文件中明确的所属行业</w:t>
      </w:r>
      <w:r>
        <w:rPr>
          <w:rFonts w:hint="eastAsia" w:ascii="宋体" w:hAnsi="宋体" w:eastAsia="宋体" w:cs="宋体"/>
          <w:i w:val="0"/>
          <w:caps w:val="0"/>
          <w:color w:val="000000"/>
          <w:spacing w:val="0"/>
          <w:sz w:val="28"/>
          <w:szCs w:val="28"/>
          <w:shd w:val="clear" w:fill="FFFFFF"/>
        </w:rPr>
        <w:t>）；承建（承接）企业为（企业名称），从业人员人，营业收入为万元，资产总额为万元，属于（中型企业、小型企业、微型企业）；</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2.</w:t>
      </w:r>
      <w:r>
        <w:rPr>
          <w:rFonts w:hint="eastAsia" w:ascii="宋体" w:hAnsi="宋体" w:eastAsia="宋体" w:cs="宋体"/>
          <w:i w:val="0"/>
          <w:caps w:val="0"/>
          <w:color w:val="000000"/>
          <w:spacing w:val="0"/>
          <w:sz w:val="28"/>
          <w:szCs w:val="28"/>
          <w:u w:val="single"/>
          <w:shd w:val="clear" w:fill="FFFFFF"/>
        </w:rPr>
        <w:t>（标的名称）</w:t>
      </w:r>
      <w:r>
        <w:rPr>
          <w:rFonts w:hint="eastAsia" w:ascii="宋体" w:hAnsi="宋体" w:eastAsia="宋体" w:cs="宋体"/>
          <w:i w:val="0"/>
          <w:caps w:val="0"/>
          <w:color w:val="000000"/>
          <w:spacing w:val="0"/>
          <w:sz w:val="28"/>
          <w:szCs w:val="28"/>
          <w:shd w:val="clear" w:fill="FFFFFF"/>
        </w:rPr>
        <w:t>，属于（</w:t>
      </w:r>
      <w:r>
        <w:rPr>
          <w:rFonts w:hint="eastAsia" w:ascii="宋体" w:hAnsi="宋体" w:eastAsia="宋体" w:cs="宋体"/>
          <w:i w:val="0"/>
          <w:caps w:val="0"/>
          <w:color w:val="000000"/>
          <w:spacing w:val="0"/>
          <w:sz w:val="28"/>
          <w:szCs w:val="28"/>
          <w:u w:val="single"/>
          <w:shd w:val="clear" w:fill="FFFFFF"/>
        </w:rPr>
        <w:t>采购文件中明确的所属行业</w:t>
      </w:r>
      <w:r>
        <w:rPr>
          <w:rFonts w:hint="eastAsia" w:ascii="宋体" w:hAnsi="宋体" w:eastAsia="宋体" w:cs="宋体"/>
          <w:i w:val="0"/>
          <w:caps w:val="0"/>
          <w:color w:val="000000"/>
          <w:spacing w:val="0"/>
          <w:sz w:val="28"/>
          <w:szCs w:val="28"/>
          <w:shd w:val="clear" w:fill="FFFFFF"/>
        </w:rPr>
        <w:t>）；承建（承接）企业为（企业名称），从业人员人，营业收入为万元，资产总额为万元，属于（中型企业、小型企业、微型企业）；</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以上企业，不属于大企业的分支机构，不存在控股股东为大企业的情形，也不存在与大企业的负责人为同一人的情形。</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本企业对上述声明内容的真实性负责。如有虚假，将依法承担相应责任。</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6"/>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注：从业人员、营业收入、资产总额填报上一年度数据，无上一年度数据的新成立企业可不填报。</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686"/>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投标人名称：</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686"/>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日期：</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年</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月</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日</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6"/>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注：提供其他中小微企业制造的货物，必须同时提供该中小微企业的声明函。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i w:val="0"/>
          <w:caps w:val="0"/>
          <w:color w:val="000000"/>
          <w:spacing w:val="0"/>
          <w:sz w:val="28"/>
          <w:szCs w:val="28"/>
          <w:shd w:val="clear" w:fill="FFFFFF"/>
        </w:rPr>
      </w:pPr>
      <w:r>
        <w:rPr>
          <w:rFonts w:hint="eastAsia" w:ascii="仿宋" w:hAnsi="仿宋" w:eastAsia="仿宋" w:cs="仿宋"/>
          <w:sz w:val="24"/>
          <w:szCs w:val="24"/>
        </w:rPr>
        <w:br w:type="page"/>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caps w:val="0"/>
          <w:color w:val="000000"/>
          <w:spacing w:val="0"/>
          <w:sz w:val="28"/>
          <w:szCs w:val="28"/>
        </w:rPr>
      </w:pPr>
      <w:r>
        <w:rPr>
          <w:rFonts w:hint="eastAsia" w:ascii="宋体" w:hAnsi="宋体" w:eastAsia="宋体" w:cs="宋体"/>
          <w:b/>
          <w:i w:val="0"/>
          <w:caps w:val="0"/>
          <w:color w:val="000000"/>
          <w:spacing w:val="0"/>
          <w:sz w:val="28"/>
          <w:szCs w:val="28"/>
          <w:shd w:val="clear" w:fill="FFFFFF"/>
        </w:rPr>
        <w:t>中小企业声明函（制造商）</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本公司（联合体）郑重声明，根据《政府采购促进中小企业发展管理办法》（财库﹝2020﹞46号）的规定，本公司（联合体）参加（单位名称）的（项目名称）采购活动，货物全部由符合政策要求的中小企业承接。相关企业（含联合体中的中小企业、签订分包意向协议的中小企业）的具体情况如下：</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1.</w:t>
      </w:r>
      <w:r>
        <w:rPr>
          <w:rFonts w:hint="eastAsia" w:ascii="宋体" w:hAnsi="宋体" w:eastAsia="宋体" w:cs="宋体"/>
          <w:i w:val="0"/>
          <w:caps w:val="0"/>
          <w:color w:val="000000"/>
          <w:spacing w:val="0"/>
          <w:sz w:val="28"/>
          <w:szCs w:val="28"/>
          <w:u w:val="single"/>
          <w:shd w:val="clear" w:fill="FFFFFF"/>
        </w:rPr>
        <w:t>（标的名称）</w:t>
      </w:r>
      <w:r>
        <w:rPr>
          <w:rFonts w:hint="eastAsia" w:ascii="宋体" w:hAnsi="宋体" w:eastAsia="宋体" w:cs="宋体"/>
          <w:i w:val="0"/>
          <w:caps w:val="0"/>
          <w:color w:val="000000"/>
          <w:spacing w:val="0"/>
          <w:sz w:val="28"/>
          <w:szCs w:val="28"/>
          <w:shd w:val="clear" w:fill="FFFFFF"/>
        </w:rPr>
        <w:t>，属于（</w:t>
      </w:r>
      <w:r>
        <w:rPr>
          <w:rFonts w:hint="eastAsia" w:ascii="宋体" w:hAnsi="宋体" w:eastAsia="宋体" w:cs="宋体"/>
          <w:i w:val="0"/>
          <w:caps w:val="0"/>
          <w:color w:val="000000"/>
          <w:spacing w:val="0"/>
          <w:sz w:val="28"/>
          <w:szCs w:val="28"/>
          <w:u w:val="single"/>
          <w:shd w:val="clear" w:fill="FFFFFF"/>
        </w:rPr>
        <w:t>采购文件中明确的所属行业</w:t>
      </w:r>
      <w:r>
        <w:rPr>
          <w:rFonts w:hint="eastAsia" w:ascii="宋体" w:hAnsi="宋体" w:eastAsia="宋体" w:cs="宋体"/>
          <w:i w:val="0"/>
          <w:caps w:val="0"/>
          <w:color w:val="000000"/>
          <w:spacing w:val="0"/>
          <w:sz w:val="28"/>
          <w:szCs w:val="28"/>
          <w:shd w:val="clear" w:fill="FFFFFF"/>
        </w:rPr>
        <w:t>）；承建（承接）企业为（企业名称），从业人员人，营业收入为万元，资产总额为万元，属于（中型企业、小型企业、微型企业）；</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2.</w:t>
      </w:r>
      <w:r>
        <w:rPr>
          <w:rFonts w:hint="eastAsia" w:ascii="宋体" w:hAnsi="宋体" w:eastAsia="宋体" w:cs="宋体"/>
          <w:i w:val="0"/>
          <w:caps w:val="0"/>
          <w:color w:val="000000"/>
          <w:spacing w:val="0"/>
          <w:sz w:val="28"/>
          <w:szCs w:val="28"/>
          <w:u w:val="single"/>
          <w:shd w:val="clear" w:fill="FFFFFF"/>
        </w:rPr>
        <w:t>（标的名称）</w:t>
      </w:r>
      <w:r>
        <w:rPr>
          <w:rFonts w:hint="eastAsia" w:ascii="宋体" w:hAnsi="宋体" w:eastAsia="宋体" w:cs="宋体"/>
          <w:i w:val="0"/>
          <w:caps w:val="0"/>
          <w:color w:val="000000"/>
          <w:spacing w:val="0"/>
          <w:sz w:val="28"/>
          <w:szCs w:val="28"/>
          <w:shd w:val="clear" w:fill="FFFFFF"/>
        </w:rPr>
        <w:t>，属于（</w:t>
      </w:r>
      <w:r>
        <w:rPr>
          <w:rFonts w:hint="eastAsia" w:ascii="宋体" w:hAnsi="宋体" w:eastAsia="宋体" w:cs="宋体"/>
          <w:i w:val="0"/>
          <w:caps w:val="0"/>
          <w:color w:val="000000"/>
          <w:spacing w:val="0"/>
          <w:sz w:val="28"/>
          <w:szCs w:val="28"/>
          <w:u w:val="single"/>
          <w:shd w:val="clear" w:fill="FFFFFF"/>
        </w:rPr>
        <w:t>采购文件中明确的所属行业</w:t>
      </w:r>
      <w:r>
        <w:rPr>
          <w:rFonts w:hint="eastAsia" w:ascii="宋体" w:hAnsi="宋体" w:eastAsia="宋体" w:cs="宋体"/>
          <w:i w:val="0"/>
          <w:caps w:val="0"/>
          <w:color w:val="000000"/>
          <w:spacing w:val="0"/>
          <w:sz w:val="28"/>
          <w:szCs w:val="28"/>
          <w:shd w:val="clear" w:fill="FFFFFF"/>
        </w:rPr>
        <w:t>）；承建（承接）企业为（企业名称），从业人员人，营业收入为万元，资产总额为万元，属于（中型企业、小型企业、微型企业）；</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以上企业，不属于大企业的分支机构，不存在控股股东为大企业的情形，也不存在与大企业的负责人为同一人的情形。</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本企业对上述声明内容的真实性负责。如有虚假，将依法承担相应责任。</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6"/>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注：从业人员、营业收入、资产总额填报上一年度数据，无上一年度数据的新成立企业可不填报。</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686"/>
        <w:jc w:val="both"/>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shd w:val="clear" w:fill="FFFFFF"/>
        </w:rPr>
        <w:t>制造商（单位公章）：</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686"/>
        <w:jc w:val="both"/>
        <w:textAlignment w:val="auto"/>
        <w:rPr>
          <w:rFonts w:hint="eastAsia" w:ascii="宋体" w:hAnsi="宋体" w:eastAsia="宋体" w:cs="宋体"/>
          <w:i w:val="0"/>
          <w:caps w:val="0"/>
          <w:color w:val="000000"/>
          <w:spacing w:val="0"/>
          <w:sz w:val="28"/>
          <w:szCs w:val="28"/>
          <w:shd w:val="clear" w:fill="FFFFFF"/>
        </w:rPr>
      </w:pPr>
      <w:r>
        <w:rPr>
          <w:rFonts w:hint="eastAsia" w:ascii="宋体" w:hAnsi="宋体" w:eastAsia="宋体" w:cs="宋体"/>
          <w:i w:val="0"/>
          <w:caps w:val="0"/>
          <w:color w:val="000000"/>
          <w:spacing w:val="0"/>
          <w:sz w:val="28"/>
          <w:szCs w:val="28"/>
          <w:shd w:val="clear" w:fill="FFFFFF"/>
        </w:rPr>
        <w:t>日期：</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年</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月</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日</w:t>
      </w:r>
    </w:p>
    <w:p>
      <w:pPr>
        <w:pStyle w:val="5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ascii="宋体" w:hAnsi="宋体"/>
        </w:rPr>
      </w:pPr>
      <w:r>
        <w:rPr>
          <w:rFonts w:hint="eastAsia" w:ascii="宋体" w:hAnsi="宋体" w:eastAsia="宋体" w:cs="宋体"/>
          <w:i w:val="0"/>
          <w:caps w:val="0"/>
          <w:color w:val="000000"/>
          <w:spacing w:val="0"/>
          <w:sz w:val="28"/>
          <w:szCs w:val="28"/>
          <w:shd w:val="clear" w:fill="FFFFFF"/>
        </w:rPr>
        <w:t>注：中小企业声明函（制造商）须加盖制造商公章原件扫描后放入投标文件，否则不予认定。</w:t>
      </w:r>
    </w:p>
    <w:p>
      <w:pPr>
        <w:widowControl/>
        <w:spacing w:before="362" w:after="120" w:line="560" w:lineRule="atLeast"/>
        <w:jc w:val="center"/>
      </w:pPr>
      <w:r>
        <w:rPr>
          <w:rFonts w:hint="eastAsia" w:ascii="宋体" w:hAnsi="宋体" w:cs="宋体"/>
          <w:b/>
          <w:bCs/>
          <w:color w:val="000000"/>
          <w:kern w:val="0"/>
          <w:sz w:val="32"/>
          <w:szCs w:val="32"/>
          <w:shd w:val="clear" w:color="auto" w:fill="FFFFFF"/>
        </w:rPr>
        <w:t>残疾人福利性单位声明函（格式）</w:t>
      </w:r>
    </w:p>
    <w:p>
      <w:pPr>
        <w:spacing w:line="588" w:lineRule="exact"/>
        <w:ind w:firstLine="584" w:firstLineChars="200"/>
        <w:rPr>
          <w:rFonts w:ascii="宋体" w:hAnsi="宋体" w:cs="宋体"/>
          <w:spacing w:val="6"/>
          <w:sz w:val="28"/>
          <w:szCs w:val="28"/>
        </w:rPr>
      </w:pPr>
      <w:r>
        <w:rPr>
          <w:rFonts w:hint="eastAsia" w:ascii="宋体" w:hAnsi="宋体" w:cs="宋体"/>
          <w:spacing w:val="6"/>
          <w:sz w:val="28"/>
          <w:szCs w:val="28"/>
        </w:rPr>
        <w:t>本单位郑重声明，根据《财政部 民政部 中国残疾人联合会关于促进残疾人就业政府采购政策的通知》（财库</w:t>
      </w:r>
      <w:r>
        <w:rPr>
          <w:rFonts w:hint="eastAsia" w:ascii="宋体" w:hAnsi="宋体" w:cs="宋体"/>
          <w:sz w:val="28"/>
          <w:szCs w:val="28"/>
        </w:rPr>
        <w:t>〔2017〕 141</w:t>
      </w:r>
      <w:r>
        <w:rPr>
          <w:rFonts w:hint="eastAsia" w:ascii="宋体" w:hAnsi="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宋体" w:hAnsi="宋体" w:cs="宋体"/>
          <w:spacing w:val="6"/>
          <w:sz w:val="28"/>
          <w:szCs w:val="28"/>
        </w:rPr>
      </w:pPr>
      <w:r>
        <w:rPr>
          <w:rFonts w:hint="eastAsia" w:ascii="宋体" w:hAnsi="宋体" w:cs="宋体"/>
          <w:spacing w:val="6"/>
          <w:sz w:val="28"/>
          <w:szCs w:val="28"/>
        </w:rPr>
        <w:t>本单位对上述声明的真实性负责。如有虚假，将依法承担相应责任。</w:t>
      </w:r>
    </w:p>
    <w:p>
      <w:pPr>
        <w:spacing w:line="588" w:lineRule="exact"/>
        <w:ind w:firstLine="584" w:firstLineChars="200"/>
        <w:rPr>
          <w:rFonts w:ascii="宋体" w:hAnsi="宋体" w:cs="宋体"/>
          <w:spacing w:val="6"/>
          <w:sz w:val="28"/>
          <w:szCs w:val="28"/>
        </w:rPr>
      </w:pPr>
    </w:p>
    <w:p>
      <w:pPr>
        <w:pStyle w:val="2"/>
        <w:ind w:firstLine="210"/>
        <w:rPr>
          <w:rFonts w:ascii="宋体" w:hAnsi="宋体"/>
        </w:rPr>
      </w:pPr>
    </w:p>
    <w:p>
      <w:pPr>
        <w:pStyle w:val="2"/>
        <w:ind w:firstLine="210"/>
        <w:rPr>
          <w:rFonts w:ascii="宋体" w:hAnsi="宋体"/>
        </w:rPr>
      </w:pPr>
    </w:p>
    <w:p>
      <w:pPr>
        <w:pStyle w:val="2"/>
        <w:ind w:firstLine="210"/>
        <w:rPr>
          <w:rFonts w:ascii="宋体" w:hAnsi="宋体"/>
        </w:rPr>
      </w:pPr>
    </w:p>
    <w:p>
      <w:pPr>
        <w:pStyle w:val="2"/>
        <w:ind w:firstLine="210"/>
        <w:rPr>
          <w:rFonts w:ascii="宋体" w:hAnsi="宋体"/>
        </w:rPr>
      </w:pPr>
    </w:p>
    <w:p>
      <w:pPr>
        <w:pStyle w:val="2"/>
        <w:ind w:firstLine="210"/>
        <w:rPr>
          <w:rFonts w:ascii="宋体" w:hAnsi="宋体"/>
        </w:rPr>
      </w:pPr>
    </w:p>
    <w:p>
      <w:pPr>
        <w:pStyle w:val="2"/>
        <w:ind w:firstLine="210"/>
        <w:rPr>
          <w:rFonts w:ascii="宋体" w:hAnsi="宋体"/>
        </w:rPr>
      </w:pPr>
    </w:p>
    <w:p>
      <w:pPr>
        <w:pStyle w:val="2"/>
        <w:ind w:firstLine="210"/>
        <w:rPr>
          <w:rFonts w:ascii="宋体" w:hAnsi="宋体"/>
        </w:rPr>
      </w:pPr>
    </w:p>
    <w:p>
      <w:pPr>
        <w:pStyle w:val="2"/>
        <w:ind w:firstLine="210"/>
        <w:rPr>
          <w:rFonts w:ascii="宋体" w:hAnsi="宋体"/>
        </w:rPr>
      </w:pPr>
    </w:p>
    <w:p>
      <w:pPr>
        <w:tabs>
          <w:tab w:val="left" w:pos="4860"/>
        </w:tabs>
        <w:spacing w:line="588" w:lineRule="exact"/>
        <w:ind w:right="684"/>
        <w:jc w:val="right"/>
        <w:rPr>
          <w:rFonts w:ascii="宋体" w:hAnsi="宋体" w:cs="宋体"/>
          <w:spacing w:val="6"/>
          <w:sz w:val="28"/>
          <w:szCs w:val="28"/>
        </w:rPr>
      </w:pPr>
      <w:r>
        <w:rPr>
          <w:rFonts w:hint="eastAsia" w:ascii="宋体" w:hAnsi="宋体" w:cs="宋体"/>
          <w:spacing w:val="6"/>
          <w:sz w:val="28"/>
          <w:szCs w:val="28"/>
        </w:rPr>
        <w:t>供应商名称（盖章）：</w:t>
      </w:r>
    </w:p>
    <w:p>
      <w:pPr>
        <w:tabs>
          <w:tab w:val="left" w:pos="4860"/>
        </w:tabs>
        <w:spacing w:line="588"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日  期:</w:t>
      </w:r>
    </w:p>
    <w:p>
      <w:pPr>
        <w:pStyle w:val="2"/>
        <w:ind w:firstLine="210"/>
        <w:rPr>
          <w:rFonts w:ascii="宋体" w:hAnsi="宋体"/>
        </w:rPr>
      </w:pPr>
    </w:p>
    <w:p>
      <w:pPr>
        <w:pStyle w:val="2"/>
        <w:widowControl/>
        <w:ind w:firstLine="0" w:firstLineChars="0"/>
        <w:rPr>
          <w:rFonts w:ascii="宋体" w:hAnsi="宋体" w:cs="宋体"/>
        </w:rPr>
      </w:pPr>
    </w:p>
    <w:p>
      <w:pPr>
        <w:pStyle w:val="2"/>
        <w:widowControl/>
        <w:ind w:firstLine="0" w:firstLineChars="0"/>
        <w:rPr>
          <w:rFonts w:ascii="宋体" w:hAnsi="宋体" w:cs="宋体"/>
        </w:rPr>
      </w:pPr>
    </w:p>
    <w:p>
      <w:pPr>
        <w:pStyle w:val="2"/>
        <w:widowControl/>
        <w:ind w:firstLine="0" w:firstLineChars="0"/>
        <w:rPr>
          <w:rFonts w:ascii="宋体" w:hAnsi="宋体" w:cs="宋体"/>
        </w:rPr>
      </w:pPr>
    </w:p>
    <w:p>
      <w:pPr>
        <w:pStyle w:val="2"/>
        <w:widowControl/>
        <w:ind w:firstLine="0" w:firstLineChars="0"/>
        <w:rPr>
          <w:rFonts w:ascii="宋体" w:hAnsi="宋体" w:cs="宋体"/>
        </w:rPr>
      </w:pPr>
    </w:p>
    <w:p>
      <w:pPr>
        <w:pStyle w:val="55"/>
        <w:widowControl w:val="0"/>
        <w:spacing w:before="0" w:beforeAutospacing="0" w:after="0" w:afterAutospacing="0" w:line="600" w:lineRule="atLeast"/>
        <w:jc w:val="center"/>
        <w:rPr>
          <w:rFonts w:cs="宋体"/>
          <w:b/>
          <w:sz w:val="36"/>
          <w:szCs w:val="36"/>
        </w:rPr>
      </w:pPr>
      <w:r>
        <w:rPr>
          <w:rFonts w:hint="eastAsia" w:cs="仿宋"/>
          <w:b/>
          <w:kern w:val="0"/>
          <w:sz w:val="36"/>
          <w:szCs w:val="36"/>
          <w:lang w:bidi="ar"/>
        </w:rPr>
        <w:t>十六、</w:t>
      </w:r>
      <w:r>
        <w:rPr>
          <w:rFonts w:hint="eastAsia" w:cs="宋体"/>
          <w:b/>
          <w:kern w:val="0"/>
          <w:sz w:val="36"/>
          <w:szCs w:val="36"/>
          <w:lang w:bidi="ar"/>
        </w:rPr>
        <w:t>响应文件密封格式</w:t>
      </w:r>
    </w:p>
    <w:p>
      <w:pPr>
        <w:pStyle w:val="55"/>
        <w:widowControl w:val="0"/>
        <w:spacing w:before="0" w:beforeAutospacing="0" w:after="0" w:afterAutospacing="0"/>
        <w:jc w:val="both"/>
        <w:rPr>
          <w:rFonts w:cs="宋体"/>
          <w:b/>
          <w:sz w:val="36"/>
          <w:szCs w:val="36"/>
        </w:rPr>
      </w:pPr>
    </w:p>
    <w:p>
      <w:pPr>
        <w:pStyle w:val="55"/>
        <w:widowControl w:val="0"/>
        <w:numPr>
          <w:ilvl w:val="0"/>
          <w:numId w:val="7"/>
        </w:numPr>
        <w:spacing w:before="0" w:beforeAutospacing="0" w:after="0" w:afterAutospacing="0"/>
        <w:jc w:val="center"/>
        <w:rPr>
          <w:rFonts w:cs="宋体"/>
          <w:sz w:val="28"/>
          <w:szCs w:val="28"/>
        </w:rPr>
      </w:pPr>
      <w:r>
        <w:rPr>
          <w:rFonts w:hint="eastAsia" w:cs="宋体"/>
          <w:kern w:val="0"/>
          <w:sz w:val="28"/>
          <w:szCs w:val="28"/>
          <w:lang w:bidi="ar"/>
        </w:rPr>
        <w:t>密封信封正面格式</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460" w:lineRule="exact"/>
              <w:jc w:val="center"/>
              <w:rPr>
                <w:rFonts w:cs="宋体"/>
                <w:sz w:val="28"/>
                <w:szCs w:val="28"/>
              </w:rPr>
            </w:pPr>
            <w:r>
              <w:rPr>
                <w:rFonts w:hint="eastAsia" w:cs="宋体"/>
                <w:kern w:val="0"/>
                <w:sz w:val="28"/>
                <w:szCs w:val="28"/>
                <w:lang w:bidi="ar"/>
              </w:rPr>
              <w:t>响应文件正本</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项目名称：</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采购文件编号：</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供应商名称：         （加盖印章）</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地 址：</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联系人:</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电 话：</w:t>
            </w:r>
          </w:p>
          <w:p>
            <w:pPr>
              <w:pStyle w:val="55"/>
              <w:widowControl w:val="0"/>
              <w:spacing w:before="0" w:beforeAutospacing="0" w:after="0" w:afterAutospacing="0" w:line="460" w:lineRule="exact"/>
              <w:rPr>
                <w:rFonts w:cs="宋体"/>
                <w:sz w:val="28"/>
                <w:szCs w:val="28"/>
              </w:rPr>
            </w:pPr>
            <w:r>
              <w:rPr>
                <w:rFonts w:cs="宋体"/>
                <w:sz w:val="28"/>
                <w:szCs w:val="28"/>
              </w:rPr>
              <w:t>传 真：</w:t>
            </w:r>
          </w:p>
        </w:tc>
        <w:tc>
          <w:tcPr>
            <w:tcW w:w="44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460" w:lineRule="exact"/>
              <w:jc w:val="center"/>
              <w:rPr>
                <w:rFonts w:cs="宋体"/>
                <w:sz w:val="28"/>
                <w:szCs w:val="28"/>
              </w:rPr>
            </w:pPr>
            <w:r>
              <w:rPr>
                <w:rFonts w:hint="eastAsia" w:cs="宋体"/>
                <w:kern w:val="0"/>
                <w:sz w:val="28"/>
                <w:szCs w:val="28"/>
                <w:lang w:bidi="ar"/>
              </w:rPr>
              <w:t>响应文件副本</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项目名称：</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采购文件编号：</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供应商名称：        （加盖印章）</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地 址：</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联系人:</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电 话：</w:t>
            </w:r>
          </w:p>
          <w:p>
            <w:pPr>
              <w:pStyle w:val="55"/>
              <w:widowControl w:val="0"/>
              <w:spacing w:before="0" w:beforeAutospacing="0" w:after="0" w:afterAutospacing="0" w:line="460" w:lineRule="exact"/>
              <w:rPr>
                <w:rFonts w:cs="宋体"/>
                <w:sz w:val="28"/>
                <w:szCs w:val="28"/>
              </w:rPr>
            </w:pPr>
            <w:r>
              <w:rPr>
                <w:rFonts w:cs="宋体"/>
                <w:sz w:val="28"/>
                <w:szCs w:val="28"/>
              </w:rPr>
              <w:t>传 真：</w:t>
            </w:r>
          </w:p>
        </w:tc>
      </w:tr>
    </w:tbl>
    <w:p>
      <w:pPr>
        <w:pStyle w:val="55"/>
        <w:widowControl w:val="0"/>
        <w:spacing w:before="0" w:beforeAutospacing="0" w:after="0" w:afterAutospacing="0" w:line="460" w:lineRule="exact"/>
        <w:rPr>
          <w:rFonts w:cs="宋体"/>
          <w:sz w:val="28"/>
          <w:szCs w:val="28"/>
        </w:rPr>
      </w:pP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460" w:lineRule="exact"/>
              <w:jc w:val="center"/>
              <w:rPr>
                <w:rFonts w:cs="宋体"/>
                <w:sz w:val="28"/>
                <w:szCs w:val="28"/>
              </w:rPr>
            </w:pPr>
            <w:r>
              <w:rPr>
                <w:rFonts w:hint="eastAsia" w:cs="宋体"/>
                <w:kern w:val="0"/>
                <w:sz w:val="28"/>
                <w:szCs w:val="28"/>
                <w:lang w:bidi="ar"/>
              </w:rPr>
              <w:t>开标一览表</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项目名称：</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采购文件编号：</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供应商名称：         （加盖印章）</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地 址：</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联系人:</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电 话：</w:t>
            </w:r>
          </w:p>
          <w:p>
            <w:pPr>
              <w:pStyle w:val="55"/>
              <w:widowControl w:val="0"/>
              <w:spacing w:before="0" w:beforeAutospacing="0" w:after="0" w:afterAutospacing="0" w:line="460" w:lineRule="exact"/>
              <w:rPr>
                <w:rFonts w:cs="宋体"/>
                <w:sz w:val="28"/>
                <w:szCs w:val="28"/>
              </w:rPr>
            </w:pPr>
            <w:r>
              <w:rPr>
                <w:rFonts w:cs="宋体"/>
                <w:sz w:val="28"/>
                <w:szCs w:val="28"/>
              </w:rPr>
              <w:t>传 真：</w:t>
            </w:r>
          </w:p>
        </w:tc>
        <w:tc>
          <w:tcPr>
            <w:tcW w:w="44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line="460" w:lineRule="exact"/>
              <w:jc w:val="center"/>
              <w:rPr>
                <w:rFonts w:cs="宋体"/>
                <w:sz w:val="28"/>
                <w:szCs w:val="28"/>
              </w:rPr>
            </w:pPr>
            <w:r>
              <w:rPr>
                <w:rFonts w:hint="eastAsia" w:cs="宋体"/>
                <w:kern w:val="0"/>
                <w:sz w:val="28"/>
                <w:szCs w:val="28"/>
                <w:lang w:bidi="ar"/>
              </w:rPr>
              <w:t>资质证明文件</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项目名称：</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采购文件编号：</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供应商名称：        （加盖印章）</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地 址：</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联系人:</w:t>
            </w:r>
          </w:p>
          <w:p>
            <w:pPr>
              <w:pStyle w:val="55"/>
              <w:widowControl w:val="0"/>
              <w:spacing w:before="0" w:beforeAutospacing="0" w:after="0" w:afterAutospacing="0" w:line="460" w:lineRule="exact"/>
              <w:rPr>
                <w:rFonts w:cs="宋体"/>
                <w:sz w:val="28"/>
                <w:szCs w:val="28"/>
              </w:rPr>
            </w:pPr>
            <w:r>
              <w:rPr>
                <w:rFonts w:hint="eastAsia" w:cs="宋体"/>
                <w:kern w:val="0"/>
                <w:sz w:val="28"/>
                <w:szCs w:val="28"/>
                <w:lang w:bidi="ar"/>
              </w:rPr>
              <w:t>电 话：</w:t>
            </w:r>
          </w:p>
          <w:p>
            <w:pPr>
              <w:pStyle w:val="55"/>
              <w:widowControl w:val="0"/>
              <w:spacing w:before="0" w:beforeAutospacing="0" w:after="0" w:afterAutospacing="0" w:line="460" w:lineRule="exact"/>
              <w:rPr>
                <w:rFonts w:cs="宋体"/>
                <w:sz w:val="28"/>
                <w:szCs w:val="28"/>
              </w:rPr>
            </w:pPr>
            <w:r>
              <w:rPr>
                <w:rFonts w:cs="宋体"/>
                <w:sz w:val="28"/>
                <w:szCs w:val="28"/>
              </w:rPr>
              <w:t>传 真：</w:t>
            </w:r>
          </w:p>
        </w:tc>
      </w:tr>
    </w:tbl>
    <w:p>
      <w:pPr>
        <w:pStyle w:val="55"/>
        <w:widowControl w:val="0"/>
        <w:spacing w:before="0" w:beforeAutospacing="0" w:after="0" w:afterAutospacing="0"/>
        <w:jc w:val="center"/>
        <w:rPr>
          <w:rFonts w:cs="宋体"/>
          <w:sz w:val="28"/>
          <w:szCs w:val="28"/>
        </w:rPr>
      </w:pPr>
    </w:p>
    <w:p>
      <w:pPr>
        <w:pStyle w:val="55"/>
        <w:widowControl w:val="0"/>
        <w:spacing w:before="0" w:beforeAutospacing="0" w:after="0" w:afterAutospacing="0"/>
        <w:jc w:val="center"/>
        <w:rPr>
          <w:rFonts w:cs="宋体"/>
          <w:sz w:val="28"/>
          <w:szCs w:val="28"/>
        </w:rPr>
      </w:pPr>
    </w:p>
    <w:p>
      <w:pPr>
        <w:pStyle w:val="55"/>
        <w:widowControl w:val="0"/>
        <w:numPr>
          <w:ilvl w:val="0"/>
          <w:numId w:val="8"/>
        </w:numPr>
        <w:spacing w:before="0" w:beforeAutospacing="0" w:after="0" w:afterAutospacing="0"/>
        <w:jc w:val="center"/>
        <w:rPr>
          <w:rFonts w:cs="宋体"/>
          <w:sz w:val="28"/>
          <w:szCs w:val="28"/>
        </w:rPr>
      </w:pPr>
      <w:r>
        <w:rPr>
          <w:rFonts w:hint="eastAsia" w:cs="宋体"/>
          <w:kern w:val="0"/>
          <w:sz w:val="28"/>
          <w:szCs w:val="28"/>
          <w:lang w:bidi="ar"/>
        </w:rPr>
        <w:t>密封信封封口格式</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9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widowControl w:val="0"/>
              <w:spacing w:before="0" w:beforeAutospacing="0" w:after="0" w:afterAutospacing="0"/>
              <w:jc w:val="center"/>
              <w:rPr>
                <w:rFonts w:cs="宋体"/>
                <w:sz w:val="28"/>
                <w:szCs w:val="28"/>
              </w:rPr>
            </w:pPr>
            <w:r>
              <w:rPr>
                <w:rFonts w:cs="宋体"/>
                <w:sz w:val="28"/>
                <w:szCs w:val="28"/>
              </w:rPr>
              <w:t>············在*年*月*日*时*分前不得启封（加盖印章）·············</w:t>
            </w:r>
          </w:p>
        </w:tc>
      </w:tr>
    </w:tbl>
    <w:p>
      <w:pPr>
        <w:pStyle w:val="2"/>
        <w:widowControl/>
        <w:ind w:firstLine="0" w:firstLineChars="0"/>
        <w:rPr>
          <w:rFonts w:ascii="宋体" w:hAnsi="宋体" w:cs="宋体"/>
        </w:rPr>
      </w:pPr>
    </w:p>
    <w:p>
      <w:pPr>
        <w:spacing w:line="480" w:lineRule="exact"/>
        <w:jc w:val="center"/>
        <w:outlineLvl w:val="1"/>
        <w:rPr>
          <w:rFonts w:ascii="宋体" w:hAnsi="宋体" w:cs="宋体"/>
          <w:b/>
          <w:sz w:val="44"/>
          <w:szCs w:val="44"/>
        </w:rPr>
      </w:pPr>
    </w:p>
    <w:p>
      <w:pPr>
        <w:spacing w:line="800" w:lineRule="exact"/>
        <w:jc w:val="center"/>
        <w:rPr>
          <w:rFonts w:ascii="宋体" w:hAnsi="宋体" w:cs="宋体"/>
          <w:b/>
          <w:color w:val="000000"/>
          <w:sz w:val="44"/>
          <w:szCs w:val="44"/>
        </w:rPr>
      </w:pPr>
      <w:r>
        <w:rPr>
          <w:rFonts w:hint="eastAsia" w:ascii="宋体" w:hAnsi="宋体" w:cs="宋体"/>
          <w:b/>
          <w:sz w:val="44"/>
          <w:szCs w:val="44"/>
          <w:lang w:bidi="ar"/>
        </w:rPr>
        <w:t>第五章</w:t>
      </w:r>
      <w:r>
        <w:rPr>
          <w:rFonts w:hint="eastAsia" w:ascii="宋体" w:hAnsi="宋体" w:cs="宋体"/>
          <w:b/>
          <w:sz w:val="44"/>
          <w:szCs w:val="44"/>
          <w:lang w:bidi="ar"/>
        </w:rPr>
        <w:tab/>
      </w:r>
      <w:r>
        <w:rPr>
          <w:rFonts w:hint="eastAsia" w:ascii="宋体" w:hAnsi="宋体" w:cs="宋体"/>
          <w:b/>
          <w:kern w:val="0"/>
          <w:sz w:val="44"/>
          <w:szCs w:val="44"/>
          <w:lang w:bidi="ar"/>
        </w:rPr>
        <w:t>合同商务条款</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1.定义</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本须知中的下列术语应解释为：</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（1）“合同”系指买卖双方签署的、合同格式中载明的买卖双方所达成的协议，包括所有的附件、附录和构成合同的所有文件；</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（2）“合同价”系指根据合同规定，卖方在完全履行合同义务后买方应付给的价格；</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（3）“货物”系指卖方根据合同规定须向买方提供的一切设备、机械、仪表、备件、工具、手册和相关技术资料及其它材料；</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（4）“服务”系指根据合同规定卖方承担与供货有关的辅助服务，如运输、保险以及其它的服务，如安装、调试、提供技术援助、培训和其它类似的义务；</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（5）“买方”系指</w:t>
      </w:r>
      <w:r>
        <w:rPr>
          <w:rFonts w:hint="eastAsia" w:ascii="宋体" w:hAnsi="宋体" w:cs="宋体"/>
          <w:kern w:val="0"/>
          <w:sz w:val="28"/>
          <w:szCs w:val="28"/>
          <w:u w:val="single"/>
          <w:lang w:bidi="ar"/>
        </w:rPr>
        <w:t xml:space="preserve"> </w:t>
      </w:r>
      <w:r>
        <w:rPr>
          <w:rFonts w:hint="eastAsia" w:ascii="宋体" w:hAnsi="宋体" w:cs="宋体"/>
          <w:kern w:val="0"/>
          <w:sz w:val="28"/>
          <w:szCs w:val="28"/>
          <w:u w:val="single"/>
          <w:lang w:eastAsia="zh-CN" w:bidi="ar"/>
        </w:rPr>
        <w:t>满洲里市图书馆</w:t>
      </w:r>
      <w:r>
        <w:rPr>
          <w:rFonts w:hint="eastAsia" w:ascii="宋体" w:hAnsi="宋体" w:cs="宋体"/>
          <w:kern w:val="0"/>
          <w:sz w:val="28"/>
          <w:szCs w:val="28"/>
          <w:lang w:bidi="ar"/>
        </w:rPr>
        <w:t>；</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（6）“卖方”系指根据合同规定提供货物和服务的具有法人资格的公司或实体。</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 技术规范</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提供和交付的货物技术规范应与竞争性磋商文件规定的技术规范以及所附的技术规范响应表相一致。</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3. 专利权</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买方在使用卖方提供的货物过程中，卖方承担第三方提出、追究侵犯其专利权、商标权和工业设计权等责任。</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4. 包装要求</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4.1 除合同另有规定外，卖方提供的全部货物，均应按标准保护措施进行包装，确保货物安全无损运抵现场。由于包装不善所引起的货物锈蚀、损坏和损失均由卖方承担。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4.2 每件包装箱内应附一份详细装箱单和质量合格证。</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5. 装运条件</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5.1 卖方应在合同规定的交货日期前5天以电传形式将合同号、货物名称、数量、包装箱号、总毛重、总体积和备妥交货日期通知买方。同时卖方应将详细交货清单包括合同号、货物名称、规格、数量、总毛重、总体积（立方米）和每个包装箱的尺寸（长×宽×高）、单价、总价和备妥待交日期以及对货物在运输和仓储的特殊要求和注意事项通知买方。</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5.2 买方负责安排运输，运输费用由买方支付。</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5.3 卖方装运的货物不应超过合同规定的数量或重量。否则，卖方应对超过数量或重量而产生的一切后果负责。</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6. 装运通知</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卖方应在货物装完后，24小时之内将合同号、货名、数量、毛重、总体积（立方米）、发票金额、运输工具名称及启运日期，以电传通知买方。如因卖方延误将上述内容用电传通知买方，由此引起的一切损失应由卖方负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由卖方以人民币办理按照发票金额100%的“一切险”保险。</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7. 采购资金支付</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见“响应须知前附表”规定。</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8. 技术资料</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合同生效后，卖方应将每台设备和仪器的中文技术资料一套 (样本、图纸、操作手册、使用指南、维修指南、服务手册和示意图) 连同设备交给买方。</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9. 质量保证</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9.1 卖方应保证货物是全新、未使用过的，是用一流的工艺和最佳材料制造而成，并完全符合合同规定的质量、规格和性能的要求。卖方并保证其货物经正确安装，正常运转和保养在其使用寿命内应具有满意的性能。在货物最终验收后的交货验收合格后一年内免费保修，且第一年内上门服务。卖方应对与设计、工艺或材料的缺陷而发生的任何不足或故障负责，费用由卖方承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9.2 卖方在收到设备用户第一个报修电话后，本市应在2小时、外埠应在8小时内赶到事故现场，维修更换有缺陷的货物或部件，若现场不能解决，应最多不超过2日内将设备修好。在维修过程中由卖方提供一台同种工作效果的设备作为备用机，保证买方不耽误工作。</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9.3 如果卖方在收到通知后2日内没有弥补缺陷，买方可采取必要的补救措施，但风险和费用将由卖方承担。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9.4 提供的软件是最先进的，技术含量较高，并提供该软件的升级换代服务。</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 检验</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10.1 在发货前，制造商应对货物的质量、规格、性能、数量和重量等进行准确而全面的检验，并出具一份证明货物符合合同规定的证书。该证书将作为提交付款单据的一部分，但有关质量、规格、性能、数量或重要的检验不应视为最终检验。制造商检验的结果和详细要求应在质量证书中加以说明。</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10.2 卖方应会同用户以及专业技术人员对货物的质量、规格、数量进行检验，并出具验收证书。如发现货物的质量、规格、数量与合同不符，或证实货物是有缺陷的，包括潜在的缺陷或使用不符合要求的材料，买方有权向卖方提出索赔和退货。</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 索赔</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11.1 根据合同，买方对卖方提出索赔，买方应按照卖方同意的下列一种或多种方式解决索赔事宜：</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卖方同意退货，并用合同中规定的同种货币将货款退还给买方，并承担由此发生的一切损失和费用，包括利息、银行手续费、运费、保险金、检验费、仓储费、装卸费以及为保护拒收的货物所需的其它必要费用；</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（2）根据货物低劣程度、损坏程度以及买方所遭受损失的数额，经买卖双方商定同意降低货物的价格；</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（3）用符合规格要求的零件、部件或设备来更换有缺陷的部分，卖方应承担一切费用和风险并负担买方所产生的一切直接费用。同时，对更换件相应延长质量保证期。</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11.2 如果在买方发出的索赔通知后7天内，卖方未作答复，上述索赔应视为已被卖方接受。如卖方未能在买方提出索赔通知后7天内或买方同意的更长时间内，按照本须知规定的任何一种方法解决索赔事宜，买方将重议付款或从卖方支付的履约保证金中扣回索赔金额。</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12. 迟交货</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12.1 卖方应按照“响应货物清单及价格”中买方规定的时间交货和提供服务。</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12.2 如果卖方毫无理由的拖延交货，将受到以下制裁：扣罚履约保证金，加收罚款或终止合同。</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12.3 在履行合同过程中，如果卖方遇到不能按时交货和提供服务的情况，应及时以书面形式将不能按时交货的理由、延误时间通知买方。买方在收到卖方通知后，应对情况进行分析，可通过修改合同，酌情延长交货日期。</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13. 违约罚款</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 xml:space="preserve"> 除不可抗力外，如果卖方没有按照合同规定的时间交货和提供服务，买方可以罚款，罚金从货款中扣除，罚金按每周迟交货物或未提供服务交货价的0.5%计收。但罚金的最高限额为迟交货物或提供服务合同价的5%。一周按7天计算。如果达到最高限额，买方将终止此合同。</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14. 不可抗力</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14.1 如果双方任何一方由于战争、严重的火灾、水灾、台风和地震以及其它经双方同意属于不可抗力的事故，致使影响合同履行时，履行合同的期限应予延长，延长的期限应相当于事故所影响的时间。</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14.2 受事故影响的一方应在不可抗力发生后尽快以电传通知另一方，并在事故发生后14天内，将有关部门出具的证明文件邮寄给另一方。如果不可抗力影响时间延续30天以上时，双方应通过友好协商在合理的时间内达成进一步履行合同的协议。</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15. 税费</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15.1 中国政府根据现行税法对买方征收的与本合同有关的一切税费均由买方负担。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15.2 中国政府根据现行税法对卖方征收的与本合同有关的一切税费均由卖方负担。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15.3 在中国以外地区发生的与本合同执行有关的一切税费均由卖方负担。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16. 仲裁</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16.1 在执行本合同中所发生的或与本合同有关的一切争端，买卖双方应通过友好协商解决，如协商不能解决，双方应将争端提交合同履约地仲裁机构寻求解决办法。</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16.2 仲裁应由当地工商行政管理局根据其仲裁程序和暂行规则进行仲裁。</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16.3 仲裁裁决应为最终裁决，对双方均有约束力。</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16.4 仲裁费用除工商行政管理局另有裁决外由败诉方负担。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16.5 在仲裁期间，除正在进行仲裁的部分外，本合同其它部分应继续执行。</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 违约终止合同</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17.1 在卖方违约且买方利益不受损害的情况下，买方有权向卖方发出终止部分或全部合同的书面通知书。</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17.2 在买方根据上述规定，终止了全部或部分合同，买方可以依其认为适当的条件和方法购买类似未交的货物，卖方应对购买类似货物所超出的费用部分负责。但是，卖方应继续执行合同中未终止部分。</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18. 破产终止合同</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如果卖方破产或无清偿能力时，买方可在任何时候都以书面通知卖方终止合同，该终止合同将不损害或不影响买方已经采取或将要采取的补救措施的权利。</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19. 转让和分包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19.1 除买方事先书面同意外，卖方不得部分转让或全部转让其应履行的合同义务。</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19.2 如响应文件中没有明确分包合同，卖方应书面通知买方本合同中所授给的全部分包合同，但原响应文件中或后来发出的通知均不能解除卖方履行本合同的义务。</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20. 售后服务</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20.1 售后服务承诺书</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20.2 售前、售后服务内容（对有偿、无偿应分别列出）</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20.3 售后服务网点情况</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20.4 售后服务技术人员及其资质情况</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21. 验收办法及要求</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21.1 外观检查</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1）检查货物内外包装是否完好，有无破损、碰伤、浸湿、受潮、变形等情况；</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2）检查货物及附件外表有无残损、锈蚀、碰伤等；</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3）如发现上述问题，应作详细记录，并拍照留据；</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4）特殊仪器设备要依据货物的特性和合同要求及相关国家、行业、企业标准、进行外观检查；</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21.2 数量验收</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 以供货合同和装箱单为依据，检查货物、附件、配件、备件及工具的规格、型号、配置及数量，并逐件清查核对；</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2）与货物配套使用的名称、数量等；</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3）认真检查货物资料是否齐全，如说明书、检修手册、产品检验合格证书等；</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4）做好数量验收记录，写明验收地点、时间、参加人员、箱号、品名、应到和实到数量；</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21.3 质量验收</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1）要严格按照合同条款、货物使用说明书、操作手册的规定和程序，进行安装；</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2）对照合同技术参数指标条款、货物说明书，认真进行各种技术参数测试，检查货物的技术指标和性能是否达到要求（出具验收数据单）；</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3）质量验收时要认真做好记录。若货物出现质量问题，应将详细情况书面通知供货单位，视情况决定是否退货、更换或要求厂商派员维修；</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4）进口货物的验收按工商质检部门的有关规定进行。合同规定由外商安装调试的，必须由外商派员来现场共同开箱验收、安装、测试，安装调试合格后方可签署验收文件；</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5）关于货物使用必须保证使用人员能进行基本养护、处理一般问题；</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6）特殊、特种货物根据国家相关规定进行验收。</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22．验收确认</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货到安装调试、预验收后，采购单位安排货物最终验收时间，由采购单位负责组织货物验收工作小组进行货物最终验收及上报审批工作。</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23. 适用法律</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买卖双方签订的合同应按《中华人民共和国合同法》进行解释。</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24. 合同生效及其它</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24.1 合同应在双方签字后即开始生效。</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24.2 合同一式六份，以简体中文形式，甲方二份、乙方二份、采购代理机构二份。</w:t>
      </w:r>
    </w:p>
    <w:p>
      <w:pPr>
        <w:tabs>
          <w:tab w:val="left" w:pos="3198"/>
        </w:tabs>
        <w:adjustRightInd w:val="0"/>
        <w:snapToGrid w:val="0"/>
        <w:spacing w:line="460" w:lineRule="exact"/>
        <w:ind w:firstLine="560" w:firstLineChars="200"/>
        <w:rPr>
          <w:rFonts w:ascii="宋体" w:hAnsi="宋体" w:cs="宋体"/>
          <w:kern w:val="0"/>
          <w:sz w:val="28"/>
          <w:szCs w:val="28"/>
        </w:rPr>
      </w:pPr>
      <w:r>
        <w:rPr>
          <w:rFonts w:hint="eastAsia" w:ascii="宋体" w:hAnsi="宋体" w:cs="宋体"/>
          <w:kern w:val="0"/>
          <w:sz w:val="28"/>
          <w:szCs w:val="28"/>
          <w:lang w:bidi="ar"/>
        </w:rPr>
        <w:t>24.3 如需修改或补充合同内容，经协商，双方应签署书面修改或补充协议，该协议将作为合同不可分割的一部分。</w:t>
      </w:r>
    </w:p>
    <w:p>
      <w:pPr>
        <w:spacing w:line="580" w:lineRule="exact"/>
        <w:jc w:val="center"/>
        <w:rPr>
          <w:rFonts w:ascii="宋体" w:hAnsi="宋体" w:cs="宋体"/>
          <w:b/>
          <w:sz w:val="44"/>
          <w:szCs w:val="44"/>
        </w:rPr>
      </w:pPr>
    </w:p>
    <w:p>
      <w:pPr>
        <w:spacing w:line="580" w:lineRule="exact"/>
        <w:jc w:val="center"/>
        <w:rPr>
          <w:rFonts w:ascii="宋体" w:hAnsi="宋体" w:cs="宋体"/>
          <w:b/>
          <w:sz w:val="44"/>
          <w:szCs w:val="44"/>
        </w:rPr>
      </w:pPr>
    </w:p>
    <w:p>
      <w:pPr>
        <w:spacing w:line="580" w:lineRule="exact"/>
        <w:jc w:val="center"/>
        <w:rPr>
          <w:rFonts w:ascii="宋体" w:hAnsi="宋体" w:cs="宋体"/>
          <w:b/>
          <w:sz w:val="44"/>
          <w:szCs w:val="44"/>
        </w:rPr>
      </w:pPr>
    </w:p>
    <w:p>
      <w:pPr>
        <w:spacing w:line="580" w:lineRule="exact"/>
        <w:jc w:val="center"/>
        <w:rPr>
          <w:rFonts w:ascii="宋体" w:hAnsi="宋体" w:cs="宋体"/>
          <w:b/>
          <w:sz w:val="44"/>
          <w:szCs w:val="44"/>
        </w:rPr>
      </w:pPr>
    </w:p>
    <w:p>
      <w:pPr>
        <w:spacing w:line="580" w:lineRule="exact"/>
        <w:jc w:val="center"/>
        <w:rPr>
          <w:rFonts w:ascii="宋体" w:hAnsi="宋体" w:cs="宋体"/>
          <w:b/>
          <w:sz w:val="44"/>
          <w:szCs w:val="44"/>
        </w:rPr>
      </w:pPr>
    </w:p>
    <w:p>
      <w:pPr>
        <w:spacing w:line="580" w:lineRule="exact"/>
        <w:jc w:val="center"/>
        <w:rPr>
          <w:rFonts w:ascii="宋体" w:hAnsi="宋体" w:cs="宋体"/>
          <w:b/>
          <w:sz w:val="44"/>
          <w:szCs w:val="44"/>
        </w:rPr>
      </w:pPr>
    </w:p>
    <w:p>
      <w:pPr>
        <w:spacing w:line="580" w:lineRule="exact"/>
        <w:jc w:val="center"/>
        <w:rPr>
          <w:rFonts w:ascii="宋体" w:hAnsi="宋体" w:cs="宋体"/>
          <w:b/>
          <w:sz w:val="44"/>
          <w:szCs w:val="44"/>
        </w:rPr>
      </w:pPr>
    </w:p>
    <w:p>
      <w:pPr>
        <w:widowControl/>
        <w:shd w:val="clear" w:color="auto" w:fill="FFFFFF"/>
        <w:spacing w:line="580" w:lineRule="exact"/>
        <w:jc w:val="center"/>
        <w:rPr>
          <w:rFonts w:ascii="宋体" w:hAnsi="宋体" w:cs="宋体"/>
          <w:color w:val="000000"/>
          <w:kern w:val="0"/>
          <w:sz w:val="27"/>
          <w:szCs w:val="27"/>
          <w:shd w:val="clear" w:color="auto" w:fill="FFFFFF"/>
        </w:rPr>
      </w:pPr>
    </w:p>
    <w:p>
      <w:pPr>
        <w:widowControl/>
        <w:shd w:val="clear" w:color="auto" w:fill="FFFFFF"/>
        <w:spacing w:line="580" w:lineRule="exact"/>
        <w:jc w:val="center"/>
        <w:rPr>
          <w:rFonts w:ascii="宋体" w:hAnsi="宋体" w:cs="宋体"/>
          <w:color w:val="000000"/>
          <w:kern w:val="0"/>
          <w:sz w:val="27"/>
          <w:szCs w:val="27"/>
          <w:shd w:val="clear" w:color="auto" w:fill="FFFFFF"/>
        </w:rPr>
      </w:pPr>
    </w:p>
    <w:p>
      <w:pPr>
        <w:widowControl/>
        <w:shd w:val="clear" w:color="auto" w:fill="FFFFFF"/>
        <w:spacing w:line="580" w:lineRule="exact"/>
        <w:jc w:val="center"/>
        <w:rPr>
          <w:rFonts w:ascii="宋体" w:hAnsi="宋体" w:cs="宋体"/>
          <w:color w:val="000000"/>
          <w:kern w:val="0"/>
          <w:sz w:val="27"/>
          <w:szCs w:val="27"/>
          <w:shd w:val="clear" w:color="auto" w:fill="FFFFFF"/>
        </w:rPr>
      </w:pPr>
    </w:p>
    <w:p>
      <w:pPr>
        <w:pStyle w:val="2"/>
        <w:widowControl/>
        <w:ind w:firstLine="210"/>
        <w:rPr>
          <w:rFonts w:ascii="宋体" w:hAnsi="宋体" w:cs="宋体"/>
        </w:rPr>
      </w:pPr>
    </w:p>
    <w:p>
      <w:pPr>
        <w:spacing w:line="800" w:lineRule="exact"/>
        <w:jc w:val="center"/>
        <w:rPr>
          <w:rFonts w:ascii="宋体" w:hAnsi="宋体" w:cs="宋体"/>
          <w:b/>
          <w:color w:val="000000"/>
          <w:sz w:val="44"/>
          <w:szCs w:val="44"/>
        </w:rPr>
      </w:pPr>
      <w:r>
        <w:rPr>
          <w:rFonts w:hint="eastAsia" w:ascii="宋体" w:hAnsi="宋体" w:cs="宋体"/>
          <w:b/>
          <w:sz w:val="44"/>
          <w:szCs w:val="44"/>
          <w:lang w:bidi="ar"/>
        </w:rPr>
        <w:t>第六章</w:t>
      </w:r>
      <w:r>
        <w:rPr>
          <w:rFonts w:hint="eastAsia" w:ascii="宋体" w:hAnsi="宋体" w:cs="宋体"/>
          <w:b/>
          <w:sz w:val="44"/>
          <w:szCs w:val="44"/>
          <w:lang w:bidi="ar"/>
        </w:rPr>
        <w:tab/>
      </w:r>
      <w:r>
        <w:rPr>
          <w:rFonts w:hint="eastAsia" w:ascii="宋体" w:hAnsi="宋体" w:cs="宋体"/>
          <w:b/>
          <w:sz w:val="44"/>
          <w:szCs w:val="44"/>
          <w:lang w:bidi="ar"/>
        </w:rPr>
        <w:t>合同文本（货物类）</w:t>
      </w:r>
    </w:p>
    <w:p>
      <w:pPr>
        <w:pStyle w:val="2"/>
        <w:widowControl/>
        <w:ind w:firstLine="210"/>
        <w:rPr>
          <w:rFonts w:ascii="宋体" w:hAnsi="宋体" w:cs="宋体"/>
        </w:rPr>
      </w:pPr>
    </w:p>
    <w:p>
      <w:pPr>
        <w:jc w:val="center"/>
        <w:rPr>
          <w:rFonts w:ascii="宋体" w:hAnsi="宋体" w:cs="宋体"/>
          <w:sz w:val="52"/>
          <w:szCs w:val="52"/>
        </w:rPr>
      </w:pPr>
    </w:p>
    <w:p>
      <w:pPr>
        <w:autoSpaceDE w:val="0"/>
        <w:spacing w:line="500" w:lineRule="exact"/>
        <w:rPr>
          <w:rFonts w:ascii="宋体" w:hAnsi="宋体" w:cs="宋体"/>
          <w:sz w:val="52"/>
          <w:szCs w:val="52"/>
        </w:rPr>
      </w:pPr>
    </w:p>
    <w:p>
      <w:pPr>
        <w:ind w:firstLine="420"/>
        <w:rPr>
          <w:rFonts w:ascii="宋体" w:hAnsi="宋体" w:cs="宋体"/>
          <w:szCs w:val="20"/>
        </w:rPr>
      </w:pPr>
    </w:p>
    <w:p>
      <w:pPr>
        <w:autoSpaceDE w:val="0"/>
        <w:spacing w:line="500" w:lineRule="exact"/>
        <w:rPr>
          <w:rFonts w:ascii="宋体" w:hAnsi="宋体" w:cs="宋体"/>
          <w:sz w:val="52"/>
          <w:szCs w:val="52"/>
        </w:rPr>
      </w:pPr>
    </w:p>
    <w:p>
      <w:pPr>
        <w:autoSpaceDE w:val="0"/>
        <w:rPr>
          <w:rFonts w:ascii="宋体" w:hAnsi="宋体" w:cs="宋体"/>
          <w:b/>
          <w:sz w:val="52"/>
          <w:szCs w:val="52"/>
        </w:rPr>
      </w:pPr>
    </w:p>
    <w:p>
      <w:pPr>
        <w:autoSpaceDE w:val="0"/>
        <w:jc w:val="center"/>
        <w:rPr>
          <w:rFonts w:ascii="宋体" w:hAnsi="宋体" w:cs="宋体"/>
          <w:b/>
          <w:sz w:val="52"/>
          <w:szCs w:val="52"/>
        </w:rPr>
      </w:pPr>
      <w:r>
        <w:rPr>
          <w:rFonts w:hint="eastAsia" w:ascii="宋体" w:hAnsi="宋体" w:cs="宋体"/>
          <w:b/>
          <w:sz w:val="52"/>
          <w:szCs w:val="52"/>
          <w:lang w:bidi="ar"/>
        </w:rPr>
        <w:t>政府采购合同</w:t>
      </w:r>
    </w:p>
    <w:p>
      <w:pPr>
        <w:autoSpaceDE w:val="0"/>
        <w:ind w:firstLine="880" w:firstLineChars="200"/>
        <w:rPr>
          <w:rFonts w:ascii="宋体" w:hAnsi="宋体" w:cs="宋体"/>
          <w:sz w:val="44"/>
          <w:szCs w:val="44"/>
        </w:rPr>
      </w:pPr>
    </w:p>
    <w:p>
      <w:pPr>
        <w:autoSpaceDE w:val="0"/>
        <w:spacing w:line="500" w:lineRule="exact"/>
        <w:ind w:firstLine="880" w:firstLineChars="200"/>
        <w:rPr>
          <w:rFonts w:ascii="宋体" w:hAnsi="宋体" w:cs="宋体"/>
          <w:sz w:val="44"/>
          <w:szCs w:val="44"/>
        </w:rPr>
      </w:pPr>
    </w:p>
    <w:p>
      <w:pPr>
        <w:autoSpaceDE w:val="0"/>
        <w:spacing w:line="500" w:lineRule="exact"/>
        <w:ind w:firstLine="880" w:firstLineChars="200"/>
        <w:rPr>
          <w:rFonts w:ascii="宋体" w:hAnsi="宋体" w:cs="宋体"/>
          <w:sz w:val="44"/>
          <w:szCs w:val="44"/>
        </w:rPr>
      </w:pPr>
    </w:p>
    <w:p>
      <w:pPr>
        <w:autoSpaceDE w:val="0"/>
        <w:spacing w:line="500" w:lineRule="exact"/>
        <w:rPr>
          <w:rFonts w:ascii="宋体" w:hAnsi="宋体" w:cs="宋体"/>
          <w:sz w:val="44"/>
          <w:szCs w:val="44"/>
        </w:rPr>
      </w:pPr>
    </w:p>
    <w:p>
      <w:pPr>
        <w:autoSpaceDE w:val="0"/>
        <w:spacing w:line="500" w:lineRule="exact"/>
        <w:ind w:firstLine="880" w:firstLineChars="200"/>
        <w:rPr>
          <w:rFonts w:ascii="宋体" w:hAnsi="宋体" w:cs="宋体"/>
          <w:sz w:val="44"/>
          <w:szCs w:val="44"/>
        </w:rPr>
      </w:pPr>
    </w:p>
    <w:p>
      <w:pPr>
        <w:autoSpaceDE w:val="0"/>
        <w:spacing w:line="500" w:lineRule="exact"/>
        <w:ind w:firstLine="1560" w:firstLineChars="518"/>
        <w:rPr>
          <w:rFonts w:ascii="宋体" w:hAnsi="宋体" w:cs="宋体"/>
          <w:b/>
          <w:sz w:val="30"/>
          <w:szCs w:val="30"/>
          <w:u w:val="single"/>
        </w:rPr>
      </w:pPr>
      <w:r>
        <w:rPr>
          <w:rFonts w:hint="eastAsia" w:ascii="宋体" w:hAnsi="宋体" w:cs="宋体"/>
          <w:b/>
          <w:sz w:val="30"/>
          <w:szCs w:val="30"/>
          <w:lang w:bidi="ar"/>
        </w:rPr>
        <w:t>项目名称：</w:t>
      </w:r>
    </w:p>
    <w:p>
      <w:pPr>
        <w:autoSpaceDE w:val="0"/>
        <w:spacing w:line="500" w:lineRule="exact"/>
        <w:ind w:firstLine="1560" w:firstLineChars="518"/>
        <w:rPr>
          <w:rFonts w:ascii="宋体" w:hAnsi="宋体" w:cs="宋体"/>
          <w:b/>
          <w:sz w:val="30"/>
          <w:szCs w:val="30"/>
        </w:rPr>
      </w:pPr>
      <w:r>
        <w:rPr>
          <w:rFonts w:hint="eastAsia" w:ascii="宋体" w:hAnsi="宋体" w:cs="宋体"/>
          <w:b/>
          <w:sz w:val="30"/>
          <w:szCs w:val="30"/>
          <w:lang w:bidi="ar"/>
        </w:rPr>
        <w:t>采购文件编号：</w:t>
      </w:r>
    </w:p>
    <w:p>
      <w:pPr>
        <w:autoSpaceDE w:val="0"/>
        <w:spacing w:line="500" w:lineRule="exact"/>
        <w:ind w:firstLine="1560" w:firstLineChars="518"/>
        <w:rPr>
          <w:rFonts w:ascii="宋体" w:hAnsi="宋体" w:cs="宋体"/>
          <w:b/>
          <w:sz w:val="30"/>
          <w:szCs w:val="30"/>
        </w:rPr>
      </w:pPr>
      <w:r>
        <w:rPr>
          <w:rFonts w:hint="eastAsia" w:ascii="宋体" w:hAnsi="宋体" w:cs="宋体"/>
          <w:b/>
          <w:sz w:val="30"/>
          <w:szCs w:val="30"/>
          <w:lang w:bidi="ar"/>
        </w:rPr>
        <w:t>合同内容：</w:t>
      </w:r>
    </w:p>
    <w:p>
      <w:pPr>
        <w:autoSpaceDE w:val="0"/>
        <w:spacing w:line="500" w:lineRule="exact"/>
        <w:ind w:firstLine="1560" w:firstLineChars="518"/>
        <w:rPr>
          <w:rFonts w:ascii="宋体" w:hAnsi="宋体" w:cs="宋体"/>
          <w:b/>
          <w:sz w:val="30"/>
          <w:szCs w:val="30"/>
        </w:rPr>
      </w:pPr>
      <w:r>
        <w:rPr>
          <w:rFonts w:hint="eastAsia" w:ascii="宋体" w:hAnsi="宋体" w:cs="宋体"/>
          <w:b/>
          <w:sz w:val="30"/>
          <w:szCs w:val="30"/>
          <w:lang w:bidi="ar"/>
        </w:rPr>
        <w:t>合同编号：</w:t>
      </w:r>
    </w:p>
    <w:p>
      <w:pPr>
        <w:autoSpaceDE w:val="0"/>
        <w:spacing w:line="500" w:lineRule="exact"/>
        <w:ind w:firstLine="1560" w:firstLineChars="518"/>
        <w:rPr>
          <w:rFonts w:ascii="宋体" w:hAnsi="宋体" w:cs="宋体"/>
          <w:b/>
          <w:sz w:val="30"/>
          <w:szCs w:val="30"/>
        </w:rPr>
      </w:pPr>
      <w:r>
        <w:rPr>
          <w:rFonts w:hint="eastAsia" w:ascii="宋体" w:hAnsi="宋体" w:cs="宋体"/>
          <w:b/>
          <w:sz w:val="30"/>
          <w:szCs w:val="30"/>
          <w:lang w:bidi="ar"/>
        </w:rPr>
        <w:t>供 应 商：</w:t>
      </w:r>
    </w:p>
    <w:p>
      <w:pPr>
        <w:autoSpaceDE w:val="0"/>
        <w:spacing w:line="500" w:lineRule="exact"/>
        <w:ind w:firstLine="1560" w:firstLineChars="518"/>
        <w:rPr>
          <w:rFonts w:ascii="宋体" w:hAnsi="宋体" w:cs="宋体"/>
          <w:b/>
          <w:sz w:val="30"/>
          <w:szCs w:val="30"/>
        </w:rPr>
      </w:pPr>
    </w:p>
    <w:p>
      <w:pPr>
        <w:autoSpaceDE w:val="0"/>
        <w:spacing w:line="500" w:lineRule="exact"/>
        <w:ind w:firstLine="602" w:firstLineChars="200"/>
        <w:rPr>
          <w:rFonts w:ascii="宋体" w:hAnsi="宋体" w:cs="宋体"/>
          <w:b/>
          <w:sz w:val="30"/>
          <w:szCs w:val="30"/>
        </w:rPr>
      </w:pPr>
    </w:p>
    <w:p>
      <w:pPr>
        <w:autoSpaceDE w:val="0"/>
        <w:spacing w:line="500" w:lineRule="exact"/>
        <w:rPr>
          <w:rFonts w:ascii="宋体" w:hAnsi="宋体" w:cs="宋体"/>
          <w:b/>
          <w:sz w:val="30"/>
          <w:szCs w:val="30"/>
        </w:rPr>
      </w:pPr>
    </w:p>
    <w:p>
      <w:pPr>
        <w:autoSpaceDE w:val="0"/>
        <w:spacing w:line="500" w:lineRule="exact"/>
        <w:ind w:firstLine="602" w:firstLineChars="200"/>
        <w:rPr>
          <w:rFonts w:ascii="宋体" w:hAnsi="宋体" w:cs="宋体"/>
          <w:b/>
          <w:sz w:val="30"/>
          <w:szCs w:val="30"/>
        </w:rPr>
      </w:pPr>
    </w:p>
    <w:p>
      <w:pPr>
        <w:autoSpaceDE w:val="0"/>
        <w:spacing w:line="500" w:lineRule="exact"/>
        <w:ind w:firstLine="602" w:firstLineChars="200"/>
        <w:rPr>
          <w:rFonts w:ascii="宋体" w:hAnsi="宋体" w:cs="宋体"/>
          <w:b/>
          <w:sz w:val="30"/>
          <w:szCs w:val="30"/>
        </w:rPr>
      </w:pPr>
    </w:p>
    <w:p>
      <w:pPr>
        <w:autoSpaceDE w:val="0"/>
        <w:spacing w:line="500" w:lineRule="exact"/>
        <w:ind w:firstLine="602" w:firstLineChars="200"/>
        <w:jc w:val="center"/>
        <w:rPr>
          <w:rFonts w:ascii="宋体" w:hAnsi="宋体" w:cs="宋体"/>
          <w:sz w:val="44"/>
          <w:szCs w:val="44"/>
        </w:rPr>
      </w:pPr>
      <w:r>
        <w:rPr>
          <w:rFonts w:hint="eastAsia" w:ascii="宋体" w:hAnsi="宋体" w:cs="宋体"/>
          <w:b/>
          <w:sz w:val="30"/>
          <w:szCs w:val="30"/>
          <w:lang w:bidi="ar"/>
        </w:rPr>
        <w:t>年   月   日</w:t>
      </w:r>
    </w:p>
    <w:p>
      <w:pPr>
        <w:autoSpaceDE w:val="0"/>
        <w:spacing w:line="500" w:lineRule="exact"/>
        <w:ind w:firstLine="723" w:firstLineChars="200"/>
        <w:jc w:val="center"/>
        <w:rPr>
          <w:rFonts w:ascii="宋体" w:hAnsi="宋体" w:cs="宋体"/>
          <w:b/>
          <w:sz w:val="36"/>
          <w:szCs w:val="36"/>
        </w:rPr>
      </w:pPr>
      <w:r>
        <w:rPr>
          <w:rFonts w:hint="eastAsia" w:ascii="宋体" w:hAnsi="宋体" w:cs="宋体"/>
          <w:b/>
          <w:sz w:val="36"/>
          <w:szCs w:val="36"/>
          <w:lang w:bidi="ar"/>
        </w:rPr>
        <w:t>政府采购合同</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项目名称：</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合同编号：</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采购人（甲方）：</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供应商（乙方）：</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合同签订地点：</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为保护供需双方合法权益，根据《中华人民共和国政府采购法》、《中华人民共和国合同法》等相关法律法规的规定并严格遵循竞争性磋商文件（项目/采购文件编号：</w:t>
      </w:r>
      <w:r>
        <w:rPr>
          <w:rFonts w:hint="eastAsia" w:ascii="宋体" w:hAnsi="宋体" w:cs="宋体"/>
          <w:sz w:val="28"/>
          <w:szCs w:val="28"/>
          <w:u w:val="single"/>
          <w:lang w:bidi="ar"/>
        </w:rPr>
        <w:t xml:space="preserve">          </w:t>
      </w:r>
      <w:r>
        <w:rPr>
          <w:rFonts w:hint="eastAsia" w:ascii="宋体" w:hAnsi="宋体" w:cs="宋体"/>
          <w:sz w:val="28"/>
          <w:szCs w:val="28"/>
          <w:lang w:bidi="ar"/>
        </w:rPr>
        <w:t>）中相关规定，由采购人与供应商签订本合同，并共同遵守。</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一、合同文件</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本合同所附下列文件资料为本合同不可分割的部分：</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（一）竞争性磋商文件</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（二）响应文件</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（三）最终报价表及承诺</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（四）成交通知书</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（五）双方以文字记述的补充条款或承诺</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（六）商务投标过程中双方以文字记述的补充条款或承诺</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二、合同范围和条件</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本合同的范围和条件应与上述合同文件的规定相一致。</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三、采购货物、服务有关信息</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本合同所涉及的乙方应提供的货物和服务内容详见下表</w:t>
      </w:r>
    </w:p>
    <w:p>
      <w:pPr>
        <w:autoSpaceDE w:val="0"/>
        <w:spacing w:line="500" w:lineRule="exact"/>
        <w:ind w:firstLine="560" w:firstLineChars="200"/>
        <w:rPr>
          <w:rFonts w:ascii="宋体" w:hAnsi="宋体" w:cs="宋体"/>
          <w:sz w:val="28"/>
          <w:szCs w:val="28"/>
        </w:rPr>
      </w:pPr>
      <w:r>
        <w:rPr>
          <w:rFonts w:hint="eastAsia" w:ascii="宋体" w:hAnsi="宋体" w:cs="宋体"/>
          <w:sz w:val="28"/>
          <w:szCs w:val="28"/>
          <w:lang w:bidi="ar"/>
        </w:rPr>
        <w:t>第X包：XXX等设备</w:t>
      </w:r>
    </w:p>
    <w:tbl>
      <w:tblPr>
        <w:tblStyle w:val="59"/>
        <w:tblW w:w="9864" w:type="dxa"/>
        <w:jc w:val="center"/>
        <w:tblLayout w:type="fixed"/>
        <w:tblCellMar>
          <w:top w:w="0" w:type="dxa"/>
          <w:left w:w="108" w:type="dxa"/>
          <w:bottom w:w="0" w:type="dxa"/>
          <w:right w:w="108" w:type="dxa"/>
        </w:tblCellMar>
      </w:tblPr>
      <w:tblGrid>
        <w:gridCol w:w="908"/>
        <w:gridCol w:w="1856"/>
        <w:gridCol w:w="2806"/>
        <w:gridCol w:w="933"/>
        <w:gridCol w:w="997"/>
        <w:gridCol w:w="1140"/>
        <w:gridCol w:w="1224"/>
      </w:tblGrid>
      <w:tr>
        <w:tblPrEx>
          <w:tblCellMar>
            <w:top w:w="0" w:type="dxa"/>
            <w:left w:w="108" w:type="dxa"/>
            <w:bottom w:w="0" w:type="dxa"/>
            <w:right w:w="108" w:type="dxa"/>
          </w:tblCellMar>
        </w:tblPrEx>
        <w:trPr>
          <w:trHeight w:val="1217" w:hRule="atLeast"/>
          <w:jc w:val="center"/>
        </w:trPr>
        <w:tc>
          <w:tcPr>
            <w:tcW w:w="90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40" w:lineRule="atLeast"/>
              <w:jc w:val="center"/>
              <w:rPr>
                <w:rFonts w:ascii="宋体" w:hAnsi="宋体" w:cs="宋体"/>
                <w:sz w:val="28"/>
                <w:szCs w:val="28"/>
              </w:rPr>
            </w:pPr>
            <w:r>
              <w:rPr>
                <w:rFonts w:hint="eastAsia" w:ascii="宋体" w:hAnsi="宋体" w:cs="宋体"/>
                <w:sz w:val="28"/>
                <w:szCs w:val="28"/>
              </w:rPr>
              <w:t>序号</w:t>
            </w:r>
          </w:p>
        </w:tc>
        <w:tc>
          <w:tcPr>
            <w:tcW w:w="1854" w:type="dxa"/>
            <w:tcBorders>
              <w:top w:val="single" w:color="auto" w:sz="4" w:space="0"/>
              <w:left w:val="nil"/>
              <w:bottom w:val="single" w:color="auto" w:sz="4" w:space="0"/>
              <w:right w:val="single" w:color="auto" w:sz="4" w:space="0"/>
            </w:tcBorders>
            <w:shd w:val="clear" w:color="auto" w:fill="auto"/>
            <w:vAlign w:val="center"/>
          </w:tcPr>
          <w:p>
            <w:pPr>
              <w:autoSpaceDE w:val="0"/>
              <w:spacing w:line="240" w:lineRule="atLeast"/>
              <w:jc w:val="center"/>
              <w:rPr>
                <w:rFonts w:ascii="宋体" w:hAnsi="宋体" w:cs="宋体"/>
                <w:sz w:val="28"/>
                <w:szCs w:val="28"/>
              </w:rPr>
            </w:pPr>
            <w:r>
              <w:rPr>
                <w:rFonts w:hint="eastAsia" w:ascii="宋体" w:hAnsi="宋体" w:cs="宋体"/>
                <w:sz w:val="28"/>
                <w:szCs w:val="28"/>
              </w:rPr>
              <w:t>货物名称</w:t>
            </w:r>
          </w:p>
        </w:tc>
        <w:tc>
          <w:tcPr>
            <w:tcW w:w="2805" w:type="dxa"/>
            <w:tcBorders>
              <w:top w:val="single" w:color="auto" w:sz="4" w:space="0"/>
              <w:left w:val="nil"/>
              <w:bottom w:val="single" w:color="auto" w:sz="4" w:space="0"/>
              <w:right w:val="single" w:color="auto" w:sz="4" w:space="0"/>
            </w:tcBorders>
            <w:shd w:val="clear" w:color="auto" w:fill="auto"/>
            <w:vAlign w:val="center"/>
          </w:tcPr>
          <w:p>
            <w:pPr>
              <w:autoSpaceDE w:val="0"/>
              <w:spacing w:line="240" w:lineRule="atLeast"/>
              <w:jc w:val="center"/>
              <w:rPr>
                <w:rFonts w:ascii="宋体" w:hAnsi="宋体" w:cs="宋体"/>
                <w:sz w:val="28"/>
                <w:szCs w:val="28"/>
              </w:rPr>
            </w:pPr>
            <w:r>
              <w:rPr>
                <w:rFonts w:hint="eastAsia" w:ascii="宋体" w:hAnsi="宋体" w:cs="宋体"/>
                <w:sz w:val="28"/>
                <w:szCs w:val="28"/>
              </w:rPr>
              <w:t>制造商、品牌、型号、规格</w:t>
            </w:r>
            <w:r>
              <w:rPr>
                <w:rFonts w:hint="eastAsia" w:ascii="宋体" w:hAnsi="宋体" w:cs="宋体"/>
                <w:bCs/>
                <w:sz w:val="28"/>
                <w:szCs w:val="28"/>
              </w:rPr>
              <w:t>和主要技术参数</w:t>
            </w:r>
          </w:p>
        </w:tc>
        <w:tc>
          <w:tcPr>
            <w:tcW w:w="933" w:type="dxa"/>
            <w:tcBorders>
              <w:top w:val="single" w:color="auto" w:sz="4" w:space="0"/>
              <w:left w:val="nil"/>
              <w:bottom w:val="single" w:color="auto" w:sz="4" w:space="0"/>
              <w:right w:val="single" w:color="auto" w:sz="4" w:space="0"/>
            </w:tcBorders>
            <w:shd w:val="clear" w:color="auto" w:fill="auto"/>
            <w:vAlign w:val="center"/>
          </w:tcPr>
          <w:p>
            <w:pPr>
              <w:autoSpaceDE w:val="0"/>
              <w:spacing w:line="240" w:lineRule="atLeast"/>
              <w:jc w:val="center"/>
              <w:rPr>
                <w:rFonts w:ascii="宋体" w:hAnsi="宋体" w:cs="宋体"/>
                <w:sz w:val="28"/>
                <w:szCs w:val="28"/>
              </w:rPr>
            </w:pPr>
            <w:r>
              <w:rPr>
                <w:rFonts w:hint="eastAsia" w:ascii="宋体" w:hAnsi="宋体" w:cs="宋体"/>
                <w:sz w:val="28"/>
                <w:szCs w:val="28"/>
              </w:rPr>
              <w:t>数量</w:t>
            </w:r>
          </w:p>
        </w:tc>
        <w:tc>
          <w:tcPr>
            <w:tcW w:w="997" w:type="dxa"/>
            <w:tcBorders>
              <w:top w:val="single" w:color="auto" w:sz="4" w:space="0"/>
              <w:left w:val="nil"/>
              <w:bottom w:val="single" w:color="auto" w:sz="4" w:space="0"/>
              <w:right w:val="single" w:color="auto" w:sz="4" w:space="0"/>
            </w:tcBorders>
            <w:shd w:val="clear" w:color="auto" w:fill="auto"/>
            <w:vAlign w:val="center"/>
          </w:tcPr>
          <w:p>
            <w:pPr>
              <w:autoSpaceDE w:val="0"/>
              <w:spacing w:line="240" w:lineRule="atLeast"/>
              <w:jc w:val="center"/>
              <w:rPr>
                <w:rFonts w:ascii="宋体" w:hAnsi="宋体" w:cs="宋体"/>
                <w:sz w:val="28"/>
                <w:szCs w:val="28"/>
              </w:rPr>
            </w:pPr>
            <w:r>
              <w:rPr>
                <w:rFonts w:hint="eastAsia" w:ascii="宋体" w:hAnsi="宋体" w:cs="宋体"/>
                <w:sz w:val="28"/>
                <w:szCs w:val="28"/>
              </w:rPr>
              <w:t>单价（元）</w:t>
            </w:r>
          </w:p>
        </w:tc>
        <w:tc>
          <w:tcPr>
            <w:tcW w:w="1140" w:type="dxa"/>
            <w:tcBorders>
              <w:top w:val="single" w:color="auto" w:sz="4" w:space="0"/>
              <w:left w:val="nil"/>
              <w:bottom w:val="single" w:color="auto" w:sz="4" w:space="0"/>
              <w:right w:val="single" w:color="auto" w:sz="4" w:space="0"/>
            </w:tcBorders>
            <w:shd w:val="clear" w:color="auto" w:fill="auto"/>
            <w:vAlign w:val="center"/>
          </w:tcPr>
          <w:p>
            <w:pPr>
              <w:autoSpaceDE w:val="0"/>
              <w:spacing w:line="240" w:lineRule="atLeast"/>
              <w:jc w:val="center"/>
              <w:rPr>
                <w:rFonts w:ascii="宋体" w:hAnsi="宋体" w:cs="宋体"/>
                <w:sz w:val="28"/>
                <w:szCs w:val="28"/>
              </w:rPr>
            </w:pPr>
            <w:r>
              <w:rPr>
                <w:rFonts w:hint="eastAsia" w:ascii="宋体" w:hAnsi="宋体" w:cs="宋体"/>
                <w:sz w:val="28"/>
                <w:szCs w:val="28"/>
              </w:rPr>
              <w:t>金额（元）</w:t>
            </w:r>
          </w:p>
        </w:tc>
        <w:tc>
          <w:tcPr>
            <w:tcW w:w="1224" w:type="dxa"/>
            <w:tcBorders>
              <w:top w:val="single" w:color="auto" w:sz="4" w:space="0"/>
              <w:left w:val="nil"/>
              <w:bottom w:val="single" w:color="auto" w:sz="4" w:space="0"/>
              <w:right w:val="single" w:color="auto" w:sz="4" w:space="0"/>
            </w:tcBorders>
            <w:shd w:val="clear" w:color="auto" w:fill="auto"/>
            <w:vAlign w:val="center"/>
          </w:tcPr>
          <w:p>
            <w:pPr>
              <w:autoSpaceDE w:val="0"/>
              <w:spacing w:line="240" w:lineRule="atLeast"/>
              <w:jc w:val="center"/>
              <w:rPr>
                <w:rFonts w:ascii="宋体" w:hAnsi="宋体" w:cs="宋体"/>
                <w:sz w:val="28"/>
                <w:szCs w:val="28"/>
              </w:rPr>
            </w:pPr>
            <w:r>
              <w:rPr>
                <w:rFonts w:hint="eastAsia" w:ascii="宋体" w:hAnsi="宋体" w:cs="宋体"/>
                <w:sz w:val="28"/>
                <w:szCs w:val="28"/>
              </w:rPr>
              <w:t>质保期</w:t>
            </w:r>
          </w:p>
        </w:tc>
      </w:tr>
      <w:tr>
        <w:tblPrEx>
          <w:tblCellMar>
            <w:top w:w="0" w:type="dxa"/>
            <w:left w:w="108" w:type="dxa"/>
            <w:bottom w:w="0" w:type="dxa"/>
            <w:right w:w="108" w:type="dxa"/>
          </w:tblCellMar>
        </w:tblPrEx>
        <w:trPr>
          <w:trHeight w:val="622" w:hRule="atLeast"/>
          <w:jc w:val="center"/>
        </w:trPr>
        <w:tc>
          <w:tcPr>
            <w:tcW w:w="907" w:type="dxa"/>
            <w:tcBorders>
              <w:top w:val="single" w:color="auto" w:sz="4" w:space="0"/>
              <w:left w:val="single" w:color="auto" w:sz="4" w:space="0"/>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1854"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2805"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933"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997"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1140"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1224"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r>
      <w:tr>
        <w:tblPrEx>
          <w:tblCellMar>
            <w:top w:w="0" w:type="dxa"/>
            <w:left w:w="108" w:type="dxa"/>
            <w:bottom w:w="0" w:type="dxa"/>
            <w:right w:w="108" w:type="dxa"/>
          </w:tblCellMar>
        </w:tblPrEx>
        <w:trPr>
          <w:trHeight w:val="622" w:hRule="atLeast"/>
          <w:jc w:val="center"/>
        </w:trPr>
        <w:tc>
          <w:tcPr>
            <w:tcW w:w="907" w:type="dxa"/>
            <w:tcBorders>
              <w:top w:val="single" w:color="auto" w:sz="4" w:space="0"/>
              <w:left w:val="single" w:color="auto" w:sz="4" w:space="0"/>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1854"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2805"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933"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997"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1140"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c>
          <w:tcPr>
            <w:tcW w:w="1224" w:type="dxa"/>
            <w:tcBorders>
              <w:top w:val="single" w:color="auto" w:sz="4" w:space="0"/>
              <w:left w:val="nil"/>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p>
        </w:tc>
      </w:tr>
      <w:tr>
        <w:tblPrEx>
          <w:tblCellMar>
            <w:top w:w="0" w:type="dxa"/>
            <w:left w:w="108" w:type="dxa"/>
            <w:bottom w:w="0" w:type="dxa"/>
            <w:right w:w="108" w:type="dxa"/>
          </w:tblCellMar>
        </w:tblPrEx>
        <w:trPr>
          <w:trHeight w:val="651" w:hRule="atLeast"/>
          <w:jc w:val="center"/>
        </w:trPr>
        <w:tc>
          <w:tcPr>
            <w:tcW w:w="9860" w:type="dxa"/>
            <w:gridSpan w:val="7"/>
            <w:tcBorders>
              <w:top w:val="single" w:color="auto" w:sz="4" w:space="0"/>
              <w:left w:val="single" w:color="auto" w:sz="4" w:space="0"/>
              <w:bottom w:val="single" w:color="auto" w:sz="4" w:space="0"/>
              <w:right w:val="single" w:color="auto" w:sz="4" w:space="0"/>
            </w:tcBorders>
            <w:shd w:val="clear" w:color="auto" w:fill="auto"/>
          </w:tcPr>
          <w:p>
            <w:pPr>
              <w:autoSpaceDE w:val="0"/>
              <w:spacing w:line="240" w:lineRule="atLeast"/>
              <w:rPr>
                <w:rFonts w:ascii="宋体" w:hAnsi="宋体" w:cs="宋体"/>
                <w:sz w:val="28"/>
                <w:szCs w:val="28"/>
              </w:rPr>
            </w:pPr>
            <w:r>
              <w:rPr>
                <w:rFonts w:hint="eastAsia" w:ascii="宋体" w:hAnsi="宋体" w:cs="宋体"/>
                <w:b/>
                <w:sz w:val="28"/>
                <w:szCs w:val="28"/>
              </w:rPr>
              <w:t>合计：大写：人民币XXX元整                        小写：¥X万元</w:t>
            </w:r>
          </w:p>
        </w:tc>
      </w:tr>
    </w:tbl>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注：详细技术参数以竞争性磋商文件和响应文件约定为准</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四、合同金额</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根据成交通知书中规定，合同的总金额为人民币</w:t>
      </w:r>
      <w:r>
        <w:rPr>
          <w:rFonts w:hint="eastAsia" w:ascii="宋体" w:hAnsi="宋体" w:cs="宋体"/>
          <w:b/>
          <w:sz w:val="28"/>
          <w:szCs w:val="28"/>
          <w:u w:val="single"/>
          <w:lang w:bidi="ar"/>
        </w:rPr>
        <w:t xml:space="preserve">     元整（</w:t>
      </w:r>
      <w:r>
        <w:rPr>
          <w:rFonts w:hint="eastAsia" w:ascii="宋体" w:hAnsi="宋体" w:cs="Arial"/>
          <w:sz w:val="28"/>
          <w:szCs w:val="28"/>
          <w:u w:val="single"/>
          <w:lang w:bidi="ar"/>
        </w:rPr>
        <w:t>¥</w:t>
      </w:r>
      <w:r>
        <w:rPr>
          <w:rFonts w:hint="eastAsia" w:ascii="宋体" w:hAnsi="宋体" w:cs="宋体"/>
          <w:b/>
          <w:sz w:val="28"/>
          <w:szCs w:val="28"/>
          <w:u w:val="single"/>
          <w:lang w:bidi="ar"/>
        </w:rPr>
        <w:t xml:space="preserve">   元）</w:t>
      </w:r>
      <w:r>
        <w:rPr>
          <w:rFonts w:hint="eastAsia" w:ascii="宋体" w:hAnsi="宋体" w:cs="宋体"/>
          <w:sz w:val="28"/>
          <w:szCs w:val="28"/>
          <w:lang w:bidi="ar"/>
        </w:rPr>
        <w:t>，分项价格在第三条采购货物、服务有关信息中有明确规定。</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五、交货时间和地点</w:t>
      </w:r>
    </w:p>
    <w:p>
      <w:pPr>
        <w:autoSpaceDE w:val="0"/>
        <w:spacing w:line="460" w:lineRule="exact"/>
        <w:ind w:firstLine="560" w:firstLineChars="200"/>
        <w:rPr>
          <w:rFonts w:ascii="宋体" w:hAnsi="宋体" w:cs="宋体"/>
          <w:sz w:val="28"/>
          <w:szCs w:val="28"/>
          <w:shd w:val="clear" w:color="auto" w:fill="FFFFFF"/>
        </w:rPr>
      </w:pPr>
      <w:r>
        <w:rPr>
          <w:rFonts w:hint="eastAsia" w:ascii="宋体" w:hAnsi="宋体" w:cs="宋体"/>
          <w:sz w:val="28"/>
          <w:szCs w:val="28"/>
          <w:lang w:bidi="ar"/>
        </w:rPr>
        <w:t>本合同货物的交付时间为：</w:t>
      </w:r>
      <w:r>
        <w:rPr>
          <w:rFonts w:hint="eastAsia" w:ascii="宋体" w:hAnsi="宋体" w:cs="宋体"/>
          <w:sz w:val="28"/>
          <w:szCs w:val="28"/>
          <w:shd w:val="clear" w:color="auto" w:fill="FFFFFF"/>
          <w:lang w:bidi="ar"/>
        </w:rPr>
        <w:t xml:space="preserve">合同签订后 </w:t>
      </w:r>
      <w:r>
        <w:rPr>
          <w:rFonts w:hint="eastAsia" w:ascii="宋体" w:hAnsi="宋体" w:cs="宋体"/>
          <w:sz w:val="28"/>
          <w:szCs w:val="28"/>
          <w:u w:val="single"/>
          <w:shd w:val="clear" w:color="auto" w:fill="FFFFFF"/>
          <w:lang w:bidi="ar"/>
        </w:rPr>
        <w:t xml:space="preserve">      </w:t>
      </w:r>
      <w:r>
        <w:rPr>
          <w:rFonts w:hint="eastAsia" w:ascii="宋体" w:hAnsi="宋体" w:cs="宋体"/>
          <w:sz w:val="28"/>
          <w:szCs w:val="28"/>
          <w:shd w:val="clear" w:color="auto" w:fill="FFFFFF"/>
          <w:lang w:bidi="ar"/>
        </w:rPr>
        <w:t>日历天；</w:t>
      </w:r>
    </w:p>
    <w:p>
      <w:pPr>
        <w:autoSpaceDE w:val="0"/>
        <w:spacing w:line="460" w:lineRule="exact"/>
        <w:ind w:firstLine="560" w:firstLineChars="200"/>
        <w:rPr>
          <w:rFonts w:ascii="宋体" w:hAnsi="宋体" w:cs="宋体"/>
          <w:sz w:val="28"/>
          <w:szCs w:val="28"/>
          <w:shd w:val="clear" w:color="auto" w:fill="FFFFFF"/>
        </w:rPr>
      </w:pPr>
      <w:r>
        <w:rPr>
          <w:rFonts w:hint="eastAsia" w:ascii="宋体" w:hAnsi="宋体" w:cs="宋体"/>
          <w:sz w:val="28"/>
          <w:szCs w:val="28"/>
          <w:lang w:bidi="ar"/>
        </w:rPr>
        <w:t>本合同货物的交付地点为：</w:t>
      </w:r>
      <w:r>
        <w:rPr>
          <w:rFonts w:hint="eastAsia" w:ascii="宋体" w:hAnsi="宋体" w:cs="宋体"/>
          <w:sz w:val="28"/>
          <w:szCs w:val="28"/>
          <w:u w:val="single"/>
          <w:lang w:bidi="ar"/>
        </w:rPr>
        <w:t xml:space="preserve">          </w:t>
      </w:r>
      <w:r>
        <w:rPr>
          <w:rFonts w:hint="eastAsia" w:ascii="宋体" w:hAnsi="宋体" w:cs="宋体"/>
          <w:sz w:val="28"/>
          <w:szCs w:val="28"/>
          <w:lang w:bidi="ar"/>
        </w:rPr>
        <w:t>。</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六、售后服务承诺</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供应商对所提供货物的售后服务作如下承诺：</w:t>
      </w:r>
    </w:p>
    <w:p>
      <w:pPr>
        <w:numPr>
          <w:ilvl w:val="0"/>
          <w:numId w:val="9"/>
        </w:num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保证所提供货物必须符合国家有关标准；保证货物是全新、未使用过的原装合格正品。</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2. 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3. 质保期、保修期及保修服务的内容严格遵守国家法律及合同文件规定。</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质保期限为，质保期限从验收合格之日起计算，质保期内“三包”责任所产生的费用由成交供应商承担。</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保修期限为，保修期内成交供应商提供的维修服务、技术支持、软件升级及零配件更换仅收取成本费用。保修期满后，成交供应商应提供长期优质维护、维修服务。</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七、验收办法</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乙方交货时，必须同时出具符合国家规定的货物合格证书。货物到达</w:t>
      </w:r>
      <w:r>
        <w:rPr>
          <w:rFonts w:hint="eastAsia" w:ascii="宋体" w:hAnsi="宋体" w:cs="宋体"/>
          <w:sz w:val="28"/>
          <w:szCs w:val="28"/>
          <w:lang w:eastAsia="zh-CN" w:bidi="ar"/>
        </w:rPr>
        <w:t>满洲里市图书馆</w:t>
      </w:r>
      <w:r>
        <w:rPr>
          <w:rFonts w:hint="eastAsia" w:ascii="宋体" w:hAnsi="宋体" w:cs="宋体"/>
          <w:sz w:val="28"/>
          <w:szCs w:val="28"/>
          <w:lang w:bidi="ar"/>
        </w:rPr>
        <w:t>后，甲方单位负责严格按照合同条款对货物的外观、数量和质量进行验收。做好验收记录，写明验收地点、时间、参加人员、箱号、品名、应到和实到数量以及货物的技术指标和性能是否达到要求等。大型设备在货到安装调试、培训完成及预验收后，由采购人组织验收。</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八、付款方式</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1.支付方式：国库集中支付</w:t>
      </w:r>
      <w:r>
        <w:rPr>
          <w:rFonts w:hint="eastAsia" w:ascii="宋体" w:hAnsi="宋体" w:cs="宋体"/>
          <w:sz w:val="28"/>
          <w:szCs w:val="28"/>
          <w:u w:val="single"/>
          <w:lang w:bidi="ar"/>
        </w:rPr>
        <w:t>（）</w:t>
      </w:r>
      <w:r>
        <w:rPr>
          <w:rFonts w:hint="eastAsia" w:ascii="宋体" w:hAnsi="宋体" w:cs="宋体"/>
          <w:sz w:val="28"/>
          <w:szCs w:val="28"/>
          <w:lang w:bidi="ar"/>
        </w:rPr>
        <w:t>，采购单位支付</w:t>
      </w:r>
      <w:r>
        <w:rPr>
          <w:rFonts w:hint="eastAsia" w:ascii="宋体" w:hAnsi="宋体" w:cs="宋体"/>
          <w:sz w:val="28"/>
          <w:szCs w:val="28"/>
          <w:u w:val="single"/>
          <w:lang w:bidi="ar"/>
        </w:rPr>
        <w:t>（）</w:t>
      </w:r>
      <w:r>
        <w:rPr>
          <w:rFonts w:hint="eastAsia" w:ascii="宋体" w:hAnsi="宋体" w:cs="宋体"/>
          <w:sz w:val="28"/>
          <w:szCs w:val="28"/>
          <w:lang w:bidi="ar"/>
        </w:rPr>
        <w:t>。</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2.付款方式：</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3.付款期限：</w:t>
      </w:r>
      <w:r>
        <w:rPr>
          <w:rFonts w:hint="eastAsia" w:ascii="宋体" w:hAnsi="宋体" w:cs="宋体"/>
          <w:sz w:val="28"/>
          <w:szCs w:val="28"/>
          <w:u w:val="single"/>
          <w:lang w:bidi="ar"/>
        </w:rPr>
        <w:t>　　　　　　　　　　　　</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4.采购单位使用人民币支付货款。</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5.采购单位开户行名称、账号等信息</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采购单位名称：</w:t>
      </w:r>
      <w:r>
        <w:rPr>
          <w:rFonts w:hint="eastAsia" w:ascii="宋体" w:hAnsi="宋体" w:cs="宋体"/>
          <w:sz w:val="28"/>
          <w:szCs w:val="28"/>
          <w:u w:val="single"/>
          <w:lang w:bidi="ar"/>
        </w:rPr>
        <w:t xml:space="preserve">         </w:t>
      </w:r>
    </w:p>
    <w:p>
      <w:pPr>
        <w:autoSpaceDE w:val="0"/>
        <w:spacing w:line="460" w:lineRule="exact"/>
        <w:ind w:firstLine="560" w:firstLineChars="200"/>
        <w:rPr>
          <w:rFonts w:ascii="宋体" w:hAnsi="宋体" w:cs="宋体"/>
          <w:kern w:val="0"/>
          <w:sz w:val="28"/>
          <w:szCs w:val="28"/>
        </w:rPr>
      </w:pPr>
      <w:r>
        <w:rPr>
          <w:rFonts w:hint="eastAsia" w:ascii="宋体" w:hAnsi="宋体" w:cs="宋体"/>
          <w:sz w:val="28"/>
          <w:szCs w:val="28"/>
          <w:lang w:bidi="ar"/>
        </w:rPr>
        <w:t>开户行名称：</w:t>
      </w:r>
      <w:r>
        <w:rPr>
          <w:rFonts w:hint="eastAsia" w:ascii="宋体" w:hAnsi="宋体" w:cs="宋体"/>
          <w:sz w:val="28"/>
          <w:szCs w:val="28"/>
          <w:u w:val="single"/>
          <w:lang w:bidi="ar"/>
        </w:rPr>
        <w:t>　　　　　　　　</w:t>
      </w:r>
      <w:r>
        <w:rPr>
          <w:rFonts w:hint="eastAsia" w:ascii="宋体" w:hAnsi="宋体" w:cs="宋体"/>
          <w:sz w:val="28"/>
          <w:szCs w:val="28"/>
          <w:lang w:bidi="ar"/>
        </w:rPr>
        <w:t>　</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行号：</w:t>
      </w:r>
      <w:r>
        <w:rPr>
          <w:rFonts w:hint="eastAsia" w:ascii="宋体" w:hAnsi="宋体" w:cs="宋体"/>
          <w:sz w:val="28"/>
          <w:szCs w:val="28"/>
          <w:u w:val="single"/>
          <w:lang w:bidi="ar"/>
        </w:rPr>
        <w:t>　　　　　　　　</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账号：</w:t>
      </w:r>
      <w:r>
        <w:rPr>
          <w:rFonts w:hint="eastAsia" w:ascii="宋体" w:hAnsi="宋体" w:cs="宋体"/>
          <w:sz w:val="28"/>
          <w:szCs w:val="28"/>
          <w:u w:val="single"/>
          <w:lang w:bidi="ar"/>
        </w:rPr>
        <w:t>　　　　　　　　</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6.供应商收取货款开户行名称、账号等信息:</w:t>
      </w:r>
    </w:p>
    <w:p>
      <w:pPr>
        <w:autoSpaceDE w:val="0"/>
        <w:spacing w:line="460" w:lineRule="exact"/>
        <w:ind w:firstLine="560" w:firstLineChars="200"/>
        <w:rPr>
          <w:rFonts w:ascii="宋体" w:hAnsi="宋体" w:cs="宋体"/>
          <w:sz w:val="28"/>
          <w:szCs w:val="28"/>
          <w:u w:val="single"/>
        </w:rPr>
      </w:pPr>
      <w:r>
        <w:rPr>
          <w:rFonts w:hint="eastAsia" w:ascii="宋体" w:hAnsi="宋体" w:cs="宋体"/>
          <w:sz w:val="28"/>
          <w:szCs w:val="28"/>
          <w:lang w:bidi="ar"/>
        </w:rPr>
        <w:t>供应商名称：</w:t>
      </w:r>
      <w:r>
        <w:rPr>
          <w:rFonts w:hint="eastAsia" w:ascii="宋体" w:hAnsi="宋体" w:cs="宋体"/>
          <w:sz w:val="28"/>
          <w:szCs w:val="28"/>
          <w:u w:val="single"/>
          <w:lang w:bidi="ar"/>
        </w:rPr>
        <w:t>　　　　　　　　</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开户行名称：</w:t>
      </w:r>
      <w:r>
        <w:rPr>
          <w:rFonts w:hint="eastAsia" w:ascii="宋体" w:hAnsi="宋体" w:cs="宋体"/>
          <w:sz w:val="28"/>
          <w:szCs w:val="28"/>
          <w:u w:val="single"/>
          <w:lang w:bidi="ar"/>
        </w:rPr>
        <w:t>　　　　　　　　</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行号：</w:t>
      </w:r>
      <w:r>
        <w:rPr>
          <w:rFonts w:hint="eastAsia" w:ascii="宋体" w:hAnsi="宋体" w:cs="宋体"/>
          <w:sz w:val="28"/>
          <w:szCs w:val="28"/>
          <w:u w:val="single"/>
          <w:lang w:bidi="ar"/>
        </w:rPr>
        <w:t>　　　　　　　　</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账号：</w:t>
      </w:r>
      <w:r>
        <w:rPr>
          <w:rFonts w:hint="eastAsia" w:ascii="宋体" w:hAnsi="宋体" w:cs="宋体"/>
          <w:sz w:val="28"/>
          <w:szCs w:val="28"/>
          <w:u w:val="single"/>
          <w:lang w:bidi="ar"/>
        </w:rPr>
        <w:t>　　　　　　　　</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九、履约保证金和质保金</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乙方需向甲方交纳采购合同金额</w:t>
      </w:r>
      <w:r>
        <w:rPr>
          <w:rFonts w:hint="eastAsia" w:ascii="宋体" w:hAnsi="宋体" w:cs="宋体"/>
          <w:sz w:val="28"/>
          <w:szCs w:val="28"/>
          <w:u w:val="single"/>
          <w:lang w:bidi="ar"/>
        </w:rPr>
        <w:t xml:space="preserve">  </w:t>
      </w:r>
      <w:r>
        <w:rPr>
          <w:rFonts w:hint="eastAsia" w:ascii="宋体" w:hAnsi="宋体" w:cs="宋体"/>
          <w:sz w:val="28"/>
          <w:szCs w:val="28"/>
          <w:lang w:bidi="ar"/>
        </w:rPr>
        <w:t>%的履约保证金</w:t>
      </w:r>
      <w:r>
        <w:rPr>
          <w:rFonts w:hint="eastAsia" w:ascii="宋体" w:hAnsi="宋体" w:cs="宋体"/>
          <w:b/>
          <w:sz w:val="28"/>
          <w:szCs w:val="28"/>
          <w:u w:val="single"/>
          <w:lang w:bidi="ar"/>
        </w:rPr>
        <w:t>人民币（大写）#####元整(计小写：#######元）</w:t>
      </w:r>
      <w:r>
        <w:rPr>
          <w:rFonts w:hint="eastAsia" w:ascii="宋体" w:hAnsi="宋体" w:cs="宋体"/>
          <w:sz w:val="28"/>
          <w:szCs w:val="28"/>
          <w:lang w:bidi="ar"/>
        </w:rPr>
        <w:t>，待货物验收合格后转为质保金。约定的质保期满，在产品无质量问题或已履行了质量保证义务且无违约的前提下，一次性无息退还。若成交供应商不能按期安装完毕，依据《中华人民共和国合同法》第一百一十五条规定采购人可以不退还履约保证金。</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十、解除合同</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供应商在履行本合同中如有违约行为， 甲方有权单方解除本合同，且有权要求乙方赔偿损失、给付违约金，违约金金额为全部货款的</w:t>
      </w:r>
      <w:r>
        <w:rPr>
          <w:rFonts w:hint="eastAsia" w:ascii="宋体" w:hAnsi="宋体" w:cs="宋体"/>
          <w:sz w:val="28"/>
          <w:szCs w:val="28"/>
          <w:u w:val="single"/>
          <w:lang w:bidi="ar"/>
        </w:rPr>
        <w:t xml:space="preserve">   </w:t>
      </w:r>
      <w:r>
        <w:rPr>
          <w:rFonts w:hint="eastAsia" w:ascii="宋体" w:hAnsi="宋体" w:cs="宋体"/>
          <w:sz w:val="28"/>
          <w:szCs w:val="28"/>
          <w:lang w:bidi="ar"/>
        </w:rPr>
        <w:t>%。</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十一、争议解决方式</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本合同在履行过程中发生的争议，由双方协商解决；协商不成的，依法向合同签订地有管辖权的人民法院起诉。</w:t>
      </w:r>
    </w:p>
    <w:p>
      <w:pPr>
        <w:autoSpaceDE w:val="0"/>
        <w:spacing w:line="460" w:lineRule="exact"/>
        <w:ind w:firstLine="562" w:firstLineChars="200"/>
        <w:rPr>
          <w:rFonts w:ascii="宋体" w:hAnsi="宋体" w:cs="宋体"/>
          <w:b/>
          <w:sz w:val="28"/>
          <w:szCs w:val="28"/>
        </w:rPr>
      </w:pPr>
      <w:r>
        <w:rPr>
          <w:rFonts w:hint="eastAsia" w:ascii="宋体" w:hAnsi="宋体" w:cs="宋体"/>
          <w:b/>
          <w:sz w:val="28"/>
          <w:szCs w:val="28"/>
          <w:lang w:bidi="ar"/>
        </w:rPr>
        <w:t>十二、合同生效及其它</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本合同未尽事宜，可由双方约定后签订补充协议。合同补充协议与本合同具有同等法律效力。</w:t>
      </w:r>
    </w:p>
    <w:p>
      <w:pPr>
        <w:spacing w:line="460" w:lineRule="exact"/>
        <w:ind w:firstLine="420" w:firstLineChars="150"/>
        <w:rPr>
          <w:rFonts w:ascii="宋体" w:hAnsi="宋体" w:cs="宋体"/>
          <w:sz w:val="28"/>
          <w:szCs w:val="28"/>
        </w:rPr>
      </w:pPr>
      <w:r>
        <w:rPr>
          <w:rFonts w:hint="eastAsia" w:ascii="宋体" w:hAnsi="宋体" w:cs="宋体"/>
          <w:sz w:val="28"/>
          <w:szCs w:val="28"/>
          <w:lang w:bidi="ar"/>
        </w:rPr>
        <w:t>本合同连同附件共页，一式六份（甲方二份、乙方二份、采购代理机构二份），具有同等法律效力。</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本合同自甲乙双方签字盖章之日起生效。</w:t>
      </w:r>
    </w:p>
    <w:p>
      <w:pPr>
        <w:spacing w:line="460" w:lineRule="exact"/>
        <w:rPr>
          <w:rFonts w:ascii="宋体" w:hAnsi="宋体" w:cs="宋体"/>
          <w:szCs w:val="20"/>
        </w:rPr>
      </w:pPr>
    </w:p>
    <w:p>
      <w:pPr>
        <w:pStyle w:val="55"/>
        <w:widowControl w:val="0"/>
        <w:spacing w:before="0" w:beforeAutospacing="0" w:after="0" w:afterAutospacing="0"/>
        <w:ind w:firstLine="480" w:firstLineChars="200"/>
        <w:jc w:val="both"/>
        <w:rPr>
          <w:rFonts w:cs="宋体"/>
          <w:szCs w:val="20"/>
        </w:rPr>
      </w:pPr>
    </w:p>
    <w:p>
      <w:pPr>
        <w:pStyle w:val="55"/>
        <w:widowControl w:val="0"/>
        <w:spacing w:before="0" w:beforeAutospacing="0" w:after="0" w:afterAutospacing="0"/>
        <w:ind w:firstLine="480" w:firstLineChars="200"/>
        <w:jc w:val="both"/>
        <w:rPr>
          <w:rFonts w:cs="宋体"/>
          <w:szCs w:val="20"/>
        </w:rPr>
      </w:pP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采购人：（加盖公章）</w:t>
      </w:r>
    </w:p>
    <w:p>
      <w:pPr>
        <w:pStyle w:val="55"/>
        <w:widowControl w:val="0"/>
        <w:spacing w:before="0" w:beforeAutospacing="0" w:after="0" w:afterAutospacing="0"/>
        <w:ind w:firstLine="480" w:firstLineChars="200"/>
        <w:jc w:val="both"/>
      </w:pP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采购单位法人代表（或授权人）（签字）：</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项目负责人：</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电话：</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地 址：</w:t>
      </w:r>
    </w:p>
    <w:p>
      <w:pPr>
        <w:spacing w:line="460" w:lineRule="exact"/>
        <w:rPr>
          <w:rFonts w:ascii="宋体" w:hAnsi="宋体" w:cs="宋体"/>
          <w:szCs w:val="20"/>
        </w:rPr>
      </w:pPr>
    </w:p>
    <w:p>
      <w:pPr>
        <w:autoSpaceDE w:val="0"/>
        <w:spacing w:line="460" w:lineRule="exact"/>
        <w:ind w:firstLine="560" w:firstLineChars="200"/>
        <w:jc w:val="right"/>
        <w:rPr>
          <w:rFonts w:ascii="宋体" w:hAnsi="宋体" w:cs="宋体"/>
          <w:sz w:val="28"/>
          <w:szCs w:val="28"/>
        </w:rPr>
      </w:pPr>
      <w:r>
        <w:rPr>
          <w:rFonts w:hint="eastAsia" w:ascii="宋体" w:hAnsi="宋体" w:cs="宋体"/>
          <w:sz w:val="28"/>
          <w:szCs w:val="28"/>
          <w:lang w:bidi="ar"/>
        </w:rPr>
        <w:t xml:space="preserve">年  月  日    </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供应商名称：（加盖公章）</w:t>
      </w:r>
    </w:p>
    <w:p>
      <w:pPr>
        <w:pStyle w:val="55"/>
        <w:widowControl w:val="0"/>
        <w:spacing w:before="0" w:beforeAutospacing="0" w:after="0" w:afterAutospacing="0"/>
        <w:ind w:firstLine="480" w:firstLineChars="200"/>
        <w:jc w:val="both"/>
      </w:pP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法人代表（或授权人）（签字）：</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电话：</w:t>
      </w:r>
    </w:p>
    <w:p>
      <w:pPr>
        <w:autoSpaceDE w:val="0"/>
        <w:spacing w:line="460" w:lineRule="exact"/>
        <w:ind w:firstLine="560" w:firstLineChars="200"/>
        <w:rPr>
          <w:rFonts w:ascii="宋体" w:hAnsi="宋体" w:cs="宋体"/>
          <w:sz w:val="28"/>
          <w:szCs w:val="28"/>
        </w:rPr>
      </w:pPr>
      <w:r>
        <w:rPr>
          <w:rFonts w:hint="eastAsia" w:ascii="宋体" w:hAnsi="宋体" w:cs="宋体"/>
          <w:sz w:val="28"/>
          <w:szCs w:val="28"/>
          <w:lang w:bidi="ar"/>
        </w:rPr>
        <w:t xml:space="preserve">地址：              </w:t>
      </w:r>
    </w:p>
    <w:p>
      <w:pPr>
        <w:autoSpaceDE w:val="0"/>
        <w:spacing w:line="460" w:lineRule="exact"/>
        <w:ind w:firstLine="560" w:firstLineChars="200"/>
        <w:jc w:val="right"/>
        <w:rPr>
          <w:rFonts w:ascii="宋体" w:hAnsi="宋体" w:cs="宋体"/>
          <w:sz w:val="28"/>
          <w:szCs w:val="28"/>
        </w:rPr>
      </w:pPr>
      <w:r>
        <w:rPr>
          <w:rFonts w:hint="eastAsia" w:ascii="宋体" w:hAnsi="宋体" w:cs="宋体"/>
          <w:sz w:val="28"/>
          <w:szCs w:val="28"/>
          <w:lang w:bidi="ar"/>
        </w:rPr>
        <w:t xml:space="preserve">                    年  月  日    </w:t>
      </w:r>
    </w:p>
    <w:p>
      <w:pPr>
        <w:widowControl/>
        <w:autoSpaceDE w:val="0"/>
        <w:spacing w:line="460" w:lineRule="exact"/>
        <w:ind w:firstLine="560" w:firstLineChars="200"/>
        <w:jc w:val="left"/>
        <w:rPr>
          <w:rFonts w:ascii="宋体" w:hAnsi="宋体" w:cs="宋体"/>
          <w:sz w:val="28"/>
          <w:szCs w:val="28"/>
        </w:rPr>
      </w:pPr>
    </w:p>
    <w:p>
      <w:pPr>
        <w:widowControl/>
        <w:shd w:val="clear" w:color="auto" w:fill="FFFFFF"/>
        <w:spacing w:line="580" w:lineRule="exact"/>
        <w:rPr>
          <w:rFonts w:ascii="华文仿宋" w:hAnsi="华文仿宋" w:eastAsia="华文仿宋" w:cs="华文仿宋"/>
          <w:sz w:val="28"/>
          <w:szCs w:val="28"/>
          <w:shd w:val="clear" w:color="auto" w:fill="FFFFFF"/>
        </w:rPr>
      </w:pPr>
    </w:p>
    <w:p>
      <w:pPr>
        <w:pStyle w:val="55"/>
        <w:widowControl w:val="0"/>
        <w:spacing w:before="0" w:beforeAutospacing="0" w:after="0" w:afterAutospacing="0"/>
        <w:ind w:firstLine="560" w:firstLineChars="200"/>
        <w:jc w:val="both"/>
        <w:rPr>
          <w:rFonts w:ascii="华文仿宋" w:hAnsi="华文仿宋" w:eastAsia="华文仿宋" w:cs="华文仿宋"/>
          <w:sz w:val="28"/>
          <w:szCs w:val="28"/>
        </w:rPr>
      </w:pPr>
    </w:p>
    <w:p>
      <w:pPr>
        <w:widowControl/>
        <w:shd w:val="clear" w:color="auto" w:fill="FFFFFF"/>
        <w:spacing w:line="580" w:lineRule="exact"/>
        <w:rPr>
          <w:rFonts w:ascii="华文仿宋" w:hAnsi="华文仿宋" w:eastAsia="华文仿宋" w:cs="华文仿宋"/>
          <w:sz w:val="28"/>
          <w:szCs w:val="28"/>
          <w:shd w:val="clear" w:color="auto" w:fill="FFFFFF"/>
        </w:rPr>
      </w:pPr>
    </w:p>
    <w:p>
      <w:pPr>
        <w:pStyle w:val="2"/>
        <w:widowControl/>
        <w:ind w:firstLine="210"/>
      </w:pPr>
    </w:p>
    <w:p>
      <w:pPr>
        <w:pStyle w:val="2"/>
        <w:widowControl/>
        <w:ind w:firstLine="210"/>
      </w:pPr>
    </w:p>
    <w:p>
      <w:pPr>
        <w:pStyle w:val="2"/>
        <w:widowControl/>
        <w:ind w:firstLine="210"/>
      </w:pPr>
    </w:p>
    <w:p>
      <w:pPr>
        <w:widowControl/>
        <w:shd w:val="clear" w:color="auto" w:fill="FFFFFF"/>
        <w:spacing w:line="580" w:lineRule="exact"/>
        <w:rPr>
          <w:rFonts w:ascii="宋体" w:hAnsi="宋体" w:cs="宋体"/>
          <w:sz w:val="28"/>
          <w:szCs w:val="28"/>
          <w:shd w:val="clear" w:color="auto" w:fill="FFFFFF"/>
        </w:rPr>
      </w:pPr>
    </w:p>
    <w:p>
      <w:pPr>
        <w:widowControl/>
        <w:shd w:val="clear" w:color="auto" w:fill="FFFFFF"/>
        <w:spacing w:line="580" w:lineRule="exact"/>
        <w:rPr>
          <w:rFonts w:ascii="宋体" w:hAnsi="宋体" w:cs="宋体"/>
          <w:kern w:val="0"/>
          <w:sz w:val="27"/>
          <w:szCs w:val="27"/>
          <w:shd w:val="clear" w:color="auto" w:fill="FFFFFF"/>
        </w:rPr>
      </w:pPr>
      <w:r>
        <w:rPr>
          <w:rFonts w:hint="eastAsia" w:ascii="宋体" w:hAnsi="宋体" w:cs="宋体"/>
          <w:sz w:val="28"/>
          <w:szCs w:val="28"/>
          <w:shd w:val="clear" w:color="auto" w:fill="FFFFFF"/>
          <w:lang w:bidi="ar"/>
        </w:rPr>
        <w:t>采购人验收意见（从提供货物的数量、品牌、型号、技术参数、质量等方面是</w:t>
      </w:r>
      <w:r>
        <w:rPr>
          <w:rFonts w:hint="eastAsia" w:ascii="宋体" w:hAnsi="宋体" w:cs="宋体"/>
          <w:kern w:val="0"/>
          <w:sz w:val="28"/>
          <w:szCs w:val="28"/>
          <w:shd w:val="clear" w:color="auto" w:fill="FFFFFF"/>
          <w:lang w:bidi="ar"/>
        </w:rPr>
        <w:t>否满足</w:t>
      </w:r>
      <w:r>
        <w:rPr>
          <w:rFonts w:hint="eastAsia" w:ascii="宋体" w:hAnsi="宋体" w:cs="宋体"/>
          <w:sz w:val="28"/>
          <w:szCs w:val="28"/>
          <w:shd w:val="clear" w:color="auto" w:fill="FFFFFF"/>
          <w:lang w:bidi="ar"/>
        </w:rPr>
        <w:t>竞争性磋商文件</w:t>
      </w:r>
      <w:r>
        <w:rPr>
          <w:rFonts w:hint="eastAsia" w:ascii="宋体" w:hAnsi="宋体" w:cs="宋体"/>
          <w:kern w:val="0"/>
          <w:sz w:val="28"/>
          <w:szCs w:val="28"/>
          <w:shd w:val="clear" w:color="auto" w:fill="FFFFFF"/>
          <w:lang w:bidi="ar"/>
        </w:rPr>
        <w:t>要求的程度提出意见）：</w:t>
      </w:r>
    </w:p>
    <w:p>
      <w:pPr>
        <w:spacing w:line="480" w:lineRule="exact"/>
        <w:ind w:firstLine="546" w:firstLineChars="195"/>
        <w:jc w:val="left"/>
        <w:rPr>
          <w:rFonts w:ascii="宋体" w:hAnsi="宋体" w:cs="宋体"/>
          <w:kern w:val="0"/>
          <w:sz w:val="28"/>
          <w:szCs w:val="28"/>
        </w:rPr>
      </w:pPr>
    </w:p>
    <w:p>
      <w:pPr>
        <w:spacing w:line="480" w:lineRule="exact"/>
        <w:rPr>
          <w:rFonts w:ascii="宋体" w:hAnsi="宋体" w:cs="宋体"/>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520" w:lineRule="exact"/>
        <w:jc w:val="center"/>
        <w:rPr>
          <w:rFonts w:ascii="宋体" w:hAnsi="宋体" w:cs="宋体"/>
          <w:b/>
          <w:kern w:val="0"/>
          <w:sz w:val="28"/>
          <w:szCs w:val="28"/>
        </w:rPr>
      </w:pPr>
    </w:p>
    <w:p>
      <w:pPr>
        <w:spacing w:line="480" w:lineRule="exact"/>
        <w:rPr>
          <w:rFonts w:ascii="宋体" w:hAnsi="宋体" w:cs="宋体"/>
          <w:kern w:val="0"/>
          <w:sz w:val="28"/>
          <w:szCs w:val="28"/>
        </w:rPr>
      </w:pPr>
      <w:r>
        <w:rPr>
          <w:rFonts w:hint="eastAsia" w:ascii="宋体" w:hAnsi="宋体" w:cs="宋体"/>
          <w:kern w:val="0"/>
          <w:sz w:val="28"/>
          <w:szCs w:val="28"/>
          <w:lang w:bidi="ar"/>
        </w:rPr>
        <w:t xml:space="preserve">       采购人签字:                       供应商签字:</w:t>
      </w:r>
    </w:p>
    <w:p>
      <w:pPr>
        <w:spacing w:line="480" w:lineRule="exact"/>
        <w:ind w:firstLine="560" w:firstLineChars="200"/>
        <w:rPr>
          <w:rFonts w:ascii="宋体" w:hAnsi="宋体" w:cs="宋体"/>
          <w:kern w:val="0"/>
          <w:sz w:val="28"/>
          <w:szCs w:val="28"/>
        </w:rPr>
      </w:pPr>
    </w:p>
    <w:p>
      <w:pPr>
        <w:spacing w:line="480" w:lineRule="exact"/>
        <w:ind w:firstLine="420" w:firstLineChars="150"/>
        <w:rPr>
          <w:rFonts w:ascii="宋体" w:hAnsi="宋体" w:cs="宋体"/>
          <w:kern w:val="0"/>
          <w:sz w:val="28"/>
          <w:szCs w:val="28"/>
        </w:rPr>
      </w:pPr>
      <w:r>
        <w:rPr>
          <w:rFonts w:hint="eastAsia" w:ascii="宋体" w:hAnsi="宋体" w:cs="宋体"/>
          <w:kern w:val="0"/>
          <w:sz w:val="28"/>
          <w:szCs w:val="28"/>
          <w:lang w:bidi="ar"/>
        </w:rPr>
        <w:t xml:space="preserve">      (盖章)                             (盖章)</w:t>
      </w:r>
    </w:p>
    <w:p>
      <w:pPr>
        <w:spacing w:line="480" w:lineRule="exact"/>
        <w:rPr>
          <w:rFonts w:ascii="宋体" w:hAnsi="宋体" w:cs="宋体"/>
          <w:kern w:val="0"/>
          <w:sz w:val="28"/>
          <w:szCs w:val="28"/>
        </w:rPr>
      </w:pPr>
    </w:p>
    <w:p>
      <w:pPr>
        <w:pStyle w:val="2"/>
        <w:widowControl/>
        <w:ind w:firstLine="280"/>
        <w:rPr>
          <w:rFonts w:ascii="宋体" w:hAnsi="宋体" w:cs="宋体"/>
        </w:rPr>
      </w:pPr>
      <w:r>
        <w:rPr>
          <w:rFonts w:hint="eastAsia" w:ascii="宋体" w:hAnsi="宋体" w:cs="宋体"/>
          <w:kern w:val="0"/>
          <w:sz w:val="28"/>
          <w:szCs w:val="28"/>
        </w:rPr>
        <w:t xml:space="preserve">     年    月    日                    年    月    日</w:t>
      </w:r>
    </w:p>
    <w:p>
      <w:pPr>
        <w:pStyle w:val="2"/>
        <w:widowControl/>
        <w:ind w:firstLine="210"/>
        <w:rPr>
          <w:rFonts w:ascii="宋体" w:hAnsi="宋体" w:cs="宋体"/>
        </w:rPr>
      </w:pPr>
    </w:p>
    <w:p>
      <w:pPr>
        <w:spacing w:line="520" w:lineRule="exact"/>
        <w:jc w:val="center"/>
        <w:rPr>
          <w:rFonts w:ascii="宋体" w:hAnsi="宋体" w:cs="宋体"/>
          <w:b/>
          <w:kern w:val="0"/>
          <w:sz w:val="28"/>
          <w:szCs w:val="28"/>
        </w:rPr>
      </w:pPr>
      <w:bookmarkStart w:id="25" w:name="_Toc31712"/>
    </w:p>
    <w:p>
      <w:pPr>
        <w:pStyle w:val="2"/>
        <w:ind w:firstLine="281"/>
        <w:rPr>
          <w:rFonts w:ascii="宋体" w:hAnsi="宋体" w:cs="宋体"/>
          <w:b/>
          <w:kern w:val="0"/>
          <w:sz w:val="28"/>
          <w:szCs w:val="28"/>
        </w:rPr>
      </w:pPr>
    </w:p>
    <w:p>
      <w:pPr>
        <w:spacing w:line="520" w:lineRule="exact"/>
        <w:jc w:val="center"/>
        <w:rPr>
          <w:rFonts w:ascii="宋体" w:hAnsi="宋体" w:cs="宋体"/>
          <w:kern w:val="0"/>
          <w:sz w:val="28"/>
          <w:szCs w:val="28"/>
        </w:rPr>
      </w:pPr>
      <w:r>
        <w:rPr>
          <w:rFonts w:hint="eastAsia" w:ascii="宋体" w:hAnsi="宋体" w:cs="宋体"/>
          <w:b/>
          <w:kern w:val="0"/>
          <w:sz w:val="28"/>
          <w:szCs w:val="28"/>
          <w:lang w:bidi="ar"/>
        </w:rPr>
        <w:t>政府采购货物验收单</w:t>
      </w:r>
      <w:bookmarkEnd w:id="25"/>
    </w:p>
    <w:p>
      <w:pPr>
        <w:spacing w:line="520" w:lineRule="exact"/>
        <w:ind w:firstLine="560" w:firstLineChars="200"/>
        <w:rPr>
          <w:rFonts w:ascii="宋体" w:hAnsi="宋体" w:cs="宋体"/>
          <w:kern w:val="0"/>
          <w:sz w:val="28"/>
          <w:szCs w:val="28"/>
        </w:rPr>
      </w:pPr>
    </w:p>
    <w:p>
      <w:pPr>
        <w:pStyle w:val="2"/>
        <w:ind w:firstLine="210"/>
      </w:pP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lang w:bidi="ar"/>
        </w:rPr>
        <w:t>依据内蒙古自治区政府采购管理处下达的政府采购项目批准书     号和政府采购合同（合同编号），我单位对（供货商名称）提供的货物进行了验收。验收情况如下：</w:t>
      </w:r>
    </w:p>
    <w:tbl>
      <w:tblPr>
        <w:tblStyle w:val="59"/>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4096"/>
        <w:gridCol w:w="761"/>
        <w:gridCol w:w="721"/>
        <w:gridCol w:w="3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序号</w:t>
            </w:r>
          </w:p>
        </w:tc>
        <w:tc>
          <w:tcPr>
            <w:tcW w:w="4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技术规格、标准及要求</w:t>
            </w: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数量</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中标（成交）报价（元）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4858"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3445"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4858"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3445"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4858"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3445"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4858"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3445"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r>
              <w:rPr>
                <w:rFonts w:hint="eastAsia" w:ascii="宋体" w:hAnsi="宋体" w:cs="宋体"/>
                <w:kern w:val="0"/>
                <w:sz w:val="24"/>
                <w:szCs w:val="20"/>
              </w:rPr>
              <w:t>合计</w:t>
            </w:r>
          </w:p>
        </w:tc>
        <w:tc>
          <w:tcPr>
            <w:tcW w:w="4858"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c>
          <w:tcPr>
            <w:tcW w:w="3445"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kern w:val="0"/>
                <w:sz w:val="24"/>
                <w:szCs w:val="20"/>
              </w:rPr>
            </w:pPr>
          </w:p>
          <w:p>
            <w:pPr>
              <w:spacing w:line="360" w:lineRule="exact"/>
              <w:jc w:val="center"/>
              <w:rPr>
                <w:rFonts w:ascii="宋体" w:hAnsi="宋体" w:cs="宋体"/>
                <w:kern w:val="0"/>
                <w:sz w:val="24"/>
                <w:szCs w:val="20"/>
              </w:rPr>
            </w:pPr>
            <w:r>
              <w:rPr>
                <w:rFonts w:hint="eastAsia" w:ascii="宋体" w:hAnsi="宋体" w:cs="宋体"/>
                <w:kern w:val="0"/>
                <w:sz w:val="24"/>
                <w:szCs w:val="20"/>
                <w:lang w:bidi="ar"/>
              </w:rPr>
              <w:t>验</w:t>
            </w:r>
          </w:p>
          <w:p>
            <w:pPr>
              <w:spacing w:line="360" w:lineRule="exact"/>
              <w:jc w:val="center"/>
              <w:rPr>
                <w:rFonts w:ascii="宋体" w:hAnsi="宋体" w:cs="宋体"/>
                <w:kern w:val="0"/>
                <w:sz w:val="24"/>
                <w:szCs w:val="20"/>
              </w:rPr>
            </w:pPr>
            <w:r>
              <w:rPr>
                <w:rFonts w:hint="eastAsia" w:ascii="宋体" w:hAnsi="宋体" w:cs="宋体"/>
                <w:kern w:val="0"/>
                <w:sz w:val="24"/>
                <w:szCs w:val="20"/>
                <w:lang w:bidi="ar"/>
              </w:rPr>
              <w:t>收</w:t>
            </w:r>
          </w:p>
          <w:p>
            <w:pPr>
              <w:spacing w:line="360" w:lineRule="exact"/>
              <w:jc w:val="center"/>
              <w:rPr>
                <w:rFonts w:ascii="宋体" w:hAnsi="宋体" w:cs="宋体"/>
                <w:kern w:val="0"/>
                <w:sz w:val="24"/>
                <w:szCs w:val="20"/>
              </w:rPr>
            </w:pPr>
            <w:r>
              <w:rPr>
                <w:rFonts w:hint="eastAsia" w:ascii="宋体" w:hAnsi="宋体" w:cs="宋体"/>
                <w:kern w:val="0"/>
                <w:sz w:val="24"/>
                <w:szCs w:val="20"/>
                <w:lang w:bidi="ar"/>
              </w:rPr>
              <w:t>情</w:t>
            </w:r>
          </w:p>
          <w:p>
            <w:pPr>
              <w:spacing w:line="360" w:lineRule="exact"/>
              <w:jc w:val="center"/>
              <w:rPr>
                <w:rFonts w:ascii="宋体" w:hAnsi="宋体" w:cs="宋体"/>
                <w:kern w:val="0"/>
                <w:sz w:val="24"/>
                <w:szCs w:val="20"/>
              </w:rPr>
            </w:pPr>
            <w:r>
              <w:rPr>
                <w:rFonts w:hint="eastAsia" w:ascii="宋体" w:hAnsi="宋体" w:cs="宋体"/>
                <w:kern w:val="0"/>
                <w:sz w:val="24"/>
                <w:szCs w:val="20"/>
                <w:lang w:bidi="ar"/>
              </w:rPr>
              <w:t>况</w:t>
            </w:r>
          </w:p>
          <w:p>
            <w:pPr>
              <w:spacing w:line="360" w:lineRule="exact"/>
              <w:jc w:val="center"/>
              <w:rPr>
                <w:rFonts w:ascii="宋体" w:hAnsi="宋体" w:cs="宋体"/>
                <w:kern w:val="0"/>
                <w:sz w:val="24"/>
                <w:szCs w:val="20"/>
              </w:rPr>
            </w:pPr>
          </w:p>
        </w:tc>
        <w:tc>
          <w:tcPr>
            <w:tcW w:w="9024"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exact"/>
              <w:ind w:firstLine="480" w:firstLineChars="200"/>
              <w:rPr>
                <w:rFonts w:ascii="宋体" w:hAnsi="宋体" w:cs="宋体"/>
                <w:kern w:val="0"/>
                <w:sz w:val="24"/>
                <w:szCs w:val="20"/>
              </w:rPr>
            </w:pPr>
            <w:r>
              <w:rPr>
                <w:rFonts w:hint="eastAsia" w:ascii="宋体" w:hAnsi="宋体" w:cs="宋体"/>
                <w:kern w:val="0"/>
                <w:sz w:val="24"/>
                <w:szCs w:val="20"/>
                <w:lang w:bidi="ar"/>
              </w:rPr>
              <w:t>一、外包装和仪器设备外观是否完好无损：□，主机、零配件、附件数量是否与合同、装箱单、进口货物代运通知单上的数量相同：□，品牌产地是否正确：□，规格型号是否正确：</w:t>
            </w:r>
            <w:r>
              <w:rPr>
                <w:rFonts w:ascii="宋体" w:hAnsi="宋体" w:cs="Wingdings 2"/>
                <w:kern w:val="0"/>
                <w:sz w:val="24"/>
                <w:szCs w:val="20"/>
                <w:lang w:bidi="ar"/>
              </w:rPr>
              <w:sym w:font="Wingdings 2" w:char="0052"/>
            </w:r>
            <w:r>
              <w:rPr>
                <w:rFonts w:hint="eastAsia" w:ascii="宋体" w:hAnsi="宋体" w:cs="宋体"/>
                <w:kern w:val="0"/>
                <w:sz w:val="24"/>
                <w:szCs w:val="20"/>
                <w:lang w:bidi="ar"/>
              </w:rPr>
              <w:t>，配置是否正确：□，数量是否正确：□，安装调试是否正确：□，是否有保修卡：□，依据说明书逐一测定仪器设备的品质、性能和各项技术指标，所测结果是否与说明书规定或合同约定的技术指标一致：□，产品性能是否稳定：□。</w:t>
            </w:r>
          </w:p>
          <w:p>
            <w:pPr>
              <w:spacing w:line="360" w:lineRule="exact"/>
              <w:ind w:firstLine="480" w:firstLineChars="200"/>
              <w:rPr>
                <w:rFonts w:ascii="宋体" w:hAnsi="宋体" w:cs="宋体"/>
                <w:kern w:val="0"/>
                <w:sz w:val="24"/>
                <w:szCs w:val="20"/>
              </w:rPr>
            </w:pPr>
            <w:r>
              <w:rPr>
                <w:rFonts w:hint="eastAsia" w:ascii="宋体" w:hAnsi="宋体" w:cs="宋体"/>
                <w:kern w:val="0"/>
                <w:sz w:val="24"/>
                <w:szCs w:val="20"/>
                <w:lang w:bidi="ar"/>
              </w:rPr>
              <w:t>二、验收意见：</w:t>
            </w:r>
          </w:p>
          <w:p>
            <w:pPr>
              <w:spacing w:line="360" w:lineRule="exact"/>
              <w:ind w:firstLine="480" w:firstLineChars="200"/>
              <w:rPr>
                <w:rFonts w:ascii="宋体" w:hAnsi="宋体" w:cs="宋体"/>
                <w:kern w:val="0"/>
                <w:sz w:val="24"/>
                <w:szCs w:val="20"/>
              </w:rPr>
            </w:pPr>
          </w:p>
          <w:p>
            <w:pPr>
              <w:spacing w:line="360" w:lineRule="exact"/>
              <w:rPr>
                <w:rFonts w:ascii="宋体" w:hAnsi="宋体" w:cs="宋体"/>
                <w:kern w:val="0"/>
                <w:sz w:val="24"/>
                <w:szCs w:val="20"/>
              </w:rPr>
            </w:pPr>
            <w:r>
              <w:rPr>
                <w:rFonts w:hint="eastAsia" w:ascii="宋体" w:hAnsi="宋体" w:cs="宋体"/>
                <w:kern w:val="0"/>
                <w:sz w:val="24"/>
                <w:szCs w:val="20"/>
                <w:lang w:bidi="ar"/>
              </w:rPr>
              <w:t>验收工作小组负责人（签字）：</w:t>
            </w: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r>
              <w:rPr>
                <w:rFonts w:hint="eastAsia" w:ascii="宋体" w:hAnsi="宋体" w:cs="宋体"/>
                <w:kern w:val="0"/>
                <w:sz w:val="24"/>
                <w:szCs w:val="20"/>
                <w:lang w:bidi="ar"/>
              </w:rPr>
              <w:t>验收工作小组成员（签字）：</w:t>
            </w: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r>
              <w:rPr>
                <w:rFonts w:hint="eastAsia" w:ascii="宋体" w:hAnsi="宋体" w:cs="宋体"/>
                <w:kern w:val="0"/>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7"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r>
              <w:rPr>
                <w:rFonts w:hint="eastAsia" w:ascii="宋体" w:hAnsi="宋体" w:cs="宋体"/>
                <w:kern w:val="0"/>
                <w:sz w:val="24"/>
                <w:szCs w:val="20"/>
                <w:lang w:bidi="ar"/>
              </w:rPr>
              <w:t>采购人意见：</w:t>
            </w: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r>
              <w:rPr>
                <w:rFonts w:hint="eastAsia" w:ascii="宋体" w:hAnsi="宋体" w:cs="宋体"/>
                <w:kern w:val="0"/>
                <w:sz w:val="24"/>
                <w:szCs w:val="20"/>
                <w:lang w:bidi="ar"/>
              </w:rPr>
              <w:t>负责人：（公章）</w:t>
            </w:r>
          </w:p>
          <w:p>
            <w:pPr>
              <w:spacing w:line="360" w:lineRule="exact"/>
              <w:ind w:firstLine="1800" w:firstLineChars="750"/>
              <w:rPr>
                <w:rFonts w:ascii="宋体" w:hAnsi="宋体" w:cs="宋体"/>
                <w:kern w:val="0"/>
                <w:sz w:val="24"/>
                <w:szCs w:val="20"/>
              </w:rPr>
            </w:pPr>
            <w:r>
              <w:rPr>
                <w:rFonts w:hint="eastAsia" w:ascii="宋体" w:hAnsi="宋体" w:cs="宋体"/>
                <w:kern w:val="0"/>
                <w:sz w:val="24"/>
                <w:szCs w:val="20"/>
              </w:rPr>
              <w:t>年  月  日</w:t>
            </w:r>
          </w:p>
        </w:tc>
        <w:tc>
          <w:tcPr>
            <w:tcW w:w="4927"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r>
              <w:rPr>
                <w:rFonts w:hint="eastAsia" w:ascii="宋体" w:hAnsi="宋体" w:cs="宋体"/>
                <w:kern w:val="0"/>
                <w:sz w:val="24"/>
                <w:szCs w:val="20"/>
                <w:lang w:bidi="ar"/>
              </w:rPr>
              <w:t>验收结论及付款建议：</w:t>
            </w: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r>
              <w:rPr>
                <w:rFonts w:hint="eastAsia" w:ascii="宋体" w:hAnsi="宋体" w:cs="宋体"/>
                <w:kern w:val="0"/>
                <w:sz w:val="24"/>
                <w:szCs w:val="20"/>
                <w:lang w:bidi="ar"/>
              </w:rPr>
              <w:t>采购人（公章）</w:t>
            </w:r>
          </w:p>
          <w:p>
            <w:pPr>
              <w:spacing w:line="360" w:lineRule="exact"/>
              <w:ind w:firstLine="1800" w:firstLineChars="750"/>
              <w:rPr>
                <w:rFonts w:ascii="宋体" w:hAnsi="宋体" w:cs="宋体"/>
                <w:kern w:val="0"/>
                <w:sz w:val="24"/>
                <w:szCs w:val="20"/>
              </w:rPr>
            </w:pPr>
            <w:r>
              <w:rPr>
                <w:rFonts w:hint="eastAsia" w:ascii="宋体" w:hAnsi="宋体" w:cs="宋体"/>
                <w:kern w:val="0"/>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gridSpan w:val="5"/>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kern w:val="0"/>
                <w:sz w:val="24"/>
                <w:szCs w:val="20"/>
              </w:rPr>
            </w:pPr>
            <w:r>
              <w:rPr>
                <w:rFonts w:hint="eastAsia" w:ascii="宋体" w:hAnsi="宋体" w:cs="宋体"/>
                <w:kern w:val="0"/>
                <w:sz w:val="24"/>
                <w:szCs w:val="20"/>
                <w:lang w:bidi="ar"/>
              </w:rPr>
              <w:t>备注：（是否有专业机构检测验收报告）</w:t>
            </w: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p>
          <w:p>
            <w:pPr>
              <w:spacing w:line="360" w:lineRule="exact"/>
              <w:rPr>
                <w:rFonts w:ascii="宋体" w:hAnsi="宋体" w:cs="宋体"/>
                <w:kern w:val="0"/>
                <w:sz w:val="24"/>
                <w:szCs w:val="20"/>
              </w:rPr>
            </w:pPr>
          </w:p>
        </w:tc>
      </w:tr>
    </w:tbl>
    <w:p>
      <w:pPr>
        <w:pStyle w:val="2"/>
        <w:widowControl/>
        <w:spacing w:line="800" w:lineRule="exact"/>
        <w:ind w:firstLine="907" w:firstLineChars="200"/>
        <w:jc w:val="center"/>
        <w:rPr>
          <w:rFonts w:ascii="宋体" w:hAnsi="宋体" w:cs="宋体"/>
          <w:b/>
          <w:spacing w:val="6"/>
          <w:sz w:val="44"/>
          <w:szCs w:val="44"/>
        </w:rPr>
      </w:pPr>
      <w:r>
        <w:rPr>
          <w:rFonts w:hint="eastAsia" w:ascii="宋体" w:hAnsi="宋体" w:cs="宋体"/>
          <w:b/>
          <w:spacing w:val="6"/>
          <w:sz w:val="44"/>
          <w:szCs w:val="44"/>
        </w:rPr>
        <w:t>第七章</w:t>
      </w:r>
      <w:r>
        <w:rPr>
          <w:rFonts w:hint="eastAsia" w:ascii="宋体" w:hAnsi="宋体" w:cs="宋体"/>
          <w:b/>
          <w:spacing w:val="6"/>
          <w:sz w:val="44"/>
          <w:szCs w:val="44"/>
        </w:rPr>
        <w:tab/>
      </w:r>
      <w:r>
        <w:rPr>
          <w:rFonts w:hint="eastAsia" w:ascii="宋体" w:hAnsi="宋体" w:cs="宋体"/>
          <w:b/>
          <w:spacing w:val="6"/>
          <w:sz w:val="44"/>
          <w:szCs w:val="44"/>
        </w:rPr>
        <w:t>评审办法</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一、评标方法</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本次评标采用综合评分法，指响应文件满足竞争性磋商文件全部实质性要求，且按照评审因素的量化指标评审得分最高的为中标候选人的评标方法。</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二、评标标准</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根据《中华人民共和国政府采购法》、《政府采购货物和服务招标投标管理办法》及《中华人民共和国政府采购实施条例》相关法律、法规和规定，考虑采购项目的实际情况和特点，为了保护政府采购当事人的合法权益，遵循公开透明原则、公平竞争原则、公正原则和诚实信用原则。</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三、评审程序</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1.资格性审查和符合性审查</w:t>
      </w:r>
      <w:r>
        <w:rPr>
          <w:rFonts w:hint="eastAsia" w:cs="宋体"/>
          <w:kern w:val="0"/>
          <w:sz w:val="28"/>
          <w:szCs w:val="28"/>
          <w:lang w:bidi="ar"/>
        </w:rPr>
        <w:br w:type="textWrapping"/>
      </w:r>
      <w:r>
        <w:rPr>
          <w:rFonts w:hint="eastAsia" w:cs="宋体"/>
          <w:kern w:val="0"/>
          <w:sz w:val="28"/>
          <w:szCs w:val="28"/>
          <w:lang w:bidi="ar"/>
        </w:rPr>
        <w:t>  资格性审查。依据法律法规和磋商文件的规定，对响应文件中的资格证明文件等进行审查，以确定投标供应商是否具备投标资格。</w:t>
      </w:r>
    </w:p>
    <w:p>
      <w:pPr>
        <w:pStyle w:val="55"/>
        <w:widowControl w:val="0"/>
        <w:adjustRightInd w:val="0"/>
        <w:snapToGrid w:val="0"/>
        <w:spacing w:before="0" w:beforeAutospacing="0" w:after="0" w:afterAutospacing="0" w:line="460" w:lineRule="exact"/>
        <w:ind w:firstLine="560" w:firstLineChars="200"/>
        <w:jc w:val="both"/>
        <w:rPr>
          <w:rFonts w:cs="宋体"/>
          <w:sz w:val="28"/>
          <w:szCs w:val="28"/>
          <w:highlight w:val="yellow"/>
        </w:rPr>
      </w:pPr>
      <w:r>
        <w:rPr>
          <w:rFonts w:hint="eastAsia" w:cs="宋体"/>
          <w:kern w:val="0"/>
          <w:sz w:val="28"/>
          <w:szCs w:val="28"/>
          <w:lang w:bidi="ar"/>
        </w:rPr>
        <w:t>符合性审查。依据磋商文件的规定，从响应文件的有效性、完整性和对磋商文件的响应程度进行审查，以确定是否对磋商文件的实质性要求作出响应。</w:t>
      </w:r>
      <w:r>
        <w:rPr>
          <w:rFonts w:hint="eastAsia" w:cs="宋体"/>
          <w:kern w:val="0"/>
          <w:sz w:val="28"/>
          <w:szCs w:val="28"/>
          <w:lang w:bidi="ar"/>
        </w:rPr>
        <w:br w:type="textWrapping"/>
      </w:r>
      <w:r>
        <w:rPr>
          <w:rFonts w:hint="eastAsia" w:cs="宋体"/>
          <w:kern w:val="0"/>
          <w:sz w:val="28"/>
          <w:szCs w:val="28"/>
          <w:lang w:bidi="ar"/>
        </w:rPr>
        <w:t>  资格性审查和符合性审查中凡有其中任意一项未通过的，评审结果为未通过，未通过资格性审查、符合性审查的投标单位按无效投标处理。</w:t>
      </w:r>
      <w:r>
        <w:rPr>
          <w:rFonts w:hint="eastAsia" w:cs="宋体"/>
          <w:kern w:val="0"/>
          <w:sz w:val="28"/>
          <w:szCs w:val="28"/>
          <w:lang w:bidi="ar"/>
        </w:rPr>
        <w:br w:type="textWrapping"/>
      </w:r>
      <w:r>
        <w:rPr>
          <w:rFonts w:hint="eastAsia" w:cs="宋体"/>
          <w:kern w:val="0"/>
          <w:sz w:val="28"/>
          <w:szCs w:val="28"/>
          <w:lang w:bidi="ar"/>
        </w:rPr>
        <w:t xml:space="preserve">   2. 磋商</w:t>
      </w:r>
      <w:r>
        <w:rPr>
          <w:rFonts w:hint="eastAsia" w:cs="宋体"/>
          <w:kern w:val="0"/>
          <w:sz w:val="28"/>
          <w:szCs w:val="28"/>
          <w:lang w:bidi="ar"/>
        </w:rPr>
        <w:br w:type="textWrapping"/>
      </w:r>
      <w:r>
        <w:rPr>
          <w:rFonts w:hint="eastAsia" w:cs="宋体"/>
          <w:kern w:val="0"/>
          <w:sz w:val="28"/>
          <w:szCs w:val="28"/>
          <w:lang w:bidi="ar"/>
        </w:rPr>
        <w:t>  （1）磋商小组所有成员应当集中与单一供应商分别进行磋商，并给予所有参加磋商的供应商平等的磋商机会。</w:t>
      </w:r>
      <w:r>
        <w:rPr>
          <w:rFonts w:hint="eastAsia" w:cs="宋体"/>
          <w:kern w:val="0"/>
          <w:sz w:val="28"/>
          <w:szCs w:val="28"/>
          <w:lang w:bidi="ar"/>
        </w:rPr>
        <w:br w:type="textWrapping"/>
      </w:r>
      <w:r>
        <w:rPr>
          <w:rFonts w:hint="eastAsia" w:cs="宋体"/>
          <w:kern w:val="0"/>
          <w:sz w:val="28"/>
          <w:szCs w:val="28"/>
          <w:lang w:bidi="ar"/>
        </w:rPr>
        <w:t>  （2）在磋商过程中，磋商小组可以根据磋商文件和磋商情况实质性变动采购需求中的技术、服务要求以及合同草案条款，但不得变动磋商文件中的其他内容。实质性变动的内容，须经采购人代表确认。</w:t>
      </w:r>
      <w:r>
        <w:rPr>
          <w:rFonts w:hint="eastAsia" w:cs="宋体"/>
          <w:kern w:val="0"/>
          <w:sz w:val="28"/>
          <w:szCs w:val="28"/>
          <w:lang w:bidi="ar"/>
        </w:rPr>
        <w:br w:type="textWrapping"/>
      </w:r>
      <w:r>
        <w:rPr>
          <w:rFonts w:hint="eastAsia" w:cs="宋体"/>
          <w:kern w:val="0"/>
          <w:sz w:val="28"/>
          <w:szCs w:val="28"/>
          <w:lang w:bidi="ar"/>
        </w:rPr>
        <w:t>  对磋商文件作出的实质性变动是磋商文件的有效组成部分，磋商小组应当及时、同时通知所有参加磋商的供应商。</w:t>
      </w:r>
      <w:r>
        <w:rPr>
          <w:rFonts w:hint="eastAsia" w:cs="宋体"/>
          <w:kern w:val="0"/>
          <w:sz w:val="28"/>
          <w:szCs w:val="28"/>
          <w:lang w:bidi="ar"/>
        </w:rPr>
        <w:br w:type="textWrapping"/>
      </w:r>
      <w:r>
        <w:rPr>
          <w:rFonts w:hint="eastAsia" w:cs="宋体"/>
          <w:kern w:val="0"/>
          <w:sz w:val="28"/>
          <w:szCs w:val="28"/>
          <w:lang w:bidi="ar"/>
        </w:rPr>
        <w:t>  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r>
        <w:rPr>
          <w:rFonts w:hint="eastAsia" w:cs="宋体"/>
          <w:kern w:val="0"/>
          <w:sz w:val="28"/>
          <w:szCs w:val="28"/>
          <w:lang w:bidi="ar"/>
        </w:rPr>
        <w:br w:type="textWrapping"/>
      </w:r>
      <w:r>
        <w:rPr>
          <w:rFonts w:hint="eastAsia" w:cs="宋体"/>
          <w:kern w:val="0"/>
          <w:sz w:val="28"/>
          <w:szCs w:val="28"/>
          <w:lang w:bidi="ar"/>
        </w:rPr>
        <w:t xml:space="preserve">    3.最后报价</w:t>
      </w:r>
      <w:r>
        <w:rPr>
          <w:rFonts w:hint="eastAsia" w:cs="宋体"/>
          <w:kern w:val="0"/>
          <w:sz w:val="28"/>
          <w:szCs w:val="28"/>
          <w:lang w:bidi="ar"/>
        </w:rPr>
        <w:br w:type="textWrapping"/>
      </w:r>
      <w:r>
        <w:rPr>
          <w:rFonts w:hint="eastAsia" w:cs="宋体"/>
          <w:kern w:val="0"/>
          <w:sz w:val="28"/>
          <w:szCs w:val="28"/>
          <w:lang w:bidi="ar"/>
        </w:rPr>
        <w:t>  磋商结束后，磋商小组应当要求所有实质性响应的供应商在规定时间内提交最后报价。最后报价是供应商响应文件的有效组成部分。</w:t>
      </w:r>
      <w:r>
        <w:rPr>
          <w:rFonts w:hint="eastAsia" w:cs="宋体"/>
          <w:kern w:val="0"/>
          <w:sz w:val="28"/>
          <w:szCs w:val="28"/>
          <w:lang w:bidi="ar"/>
        </w:rPr>
        <w:br w:type="textWrapping"/>
      </w:r>
      <w:r>
        <w:rPr>
          <w:rFonts w:hint="eastAsia" w:cs="宋体"/>
          <w:kern w:val="0"/>
          <w:sz w:val="28"/>
          <w:szCs w:val="28"/>
          <w:lang w:bidi="ar"/>
        </w:rPr>
        <w:t>  已提交响应文件的供应商，在提交最后报价之前，可以根据磋商情况退出磋商。</w:t>
      </w:r>
      <w:r>
        <w:rPr>
          <w:rFonts w:hint="eastAsia" w:cs="宋体"/>
          <w:kern w:val="0"/>
          <w:sz w:val="28"/>
          <w:szCs w:val="28"/>
          <w:lang w:bidi="ar"/>
        </w:rPr>
        <w:br w:type="textWrapping"/>
      </w:r>
      <w:r>
        <w:rPr>
          <w:rFonts w:hint="eastAsia" w:cs="宋体"/>
          <w:kern w:val="0"/>
          <w:sz w:val="28"/>
          <w:szCs w:val="28"/>
          <w:lang w:bidi="ar"/>
        </w:rPr>
        <w:t xml:space="preserve">    4.政府采购政策功能落实</w:t>
      </w:r>
      <w:r>
        <w:rPr>
          <w:rFonts w:hint="eastAsia" w:cs="宋体"/>
          <w:kern w:val="0"/>
          <w:sz w:val="28"/>
          <w:szCs w:val="28"/>
          <w:lang w:bidi="ar"/>
        </w:rPr>
        <w:br w:type="textWrapping"/>
      </w:r>
      <w:r>
        <w:rPr>
          <w:rFonts w:hint="eastAsia" w:cs="宋体"/>
          <w:kern w:val="0"/>
          <w:sz w:val="28"/>
          <w:szCs w:val="28"/>
          <w:lang w:bidi="ar"/>
        </w:rPr>
        <w:t>  对于小型、微型企业、监狱企业或残疾人福利性单位给予价格扣除。</w:t>
      </w:r>
      <w:r>
        <w:rPr>
          <w:rFonts w:hint="eastAsia" w:cs="宋体"/>
          <w:kern w:val="0"/>
          <w:sz w:val="28"/>
          <w:szCs w:val="28"/>
          <w:lang w:bidi="ar"/>
        </w:rPr>
        <w:br w:type="textWrapping"/>
      </w:r>
      <w:r>
        <w:rPr>
          <w:rFonts w:hint="eastAsia" w:cs="宋体"/>
          <w:kern w:val="0"/>
          <w:sz w:val="28"/>
          <w:szCs w:val="28"/>
          <w:lang w:bidi="ar"/>
        </w:rPr>
        <w:t xml:space="preserve">    5.综合评分</w:t>
      </w:r>
      <w:r>
        <w:rPr>
          <w:rFonts w:hint="eastAsia" w:cs="宋体"/>
          <w:kern w:val="0"/>
          <w:sz w:val="28"/>
          <w:szCs w:val="28"/>
          <w:lang w:bidi="ar"/>
        </w:rPr>
        <w:br w:type="textWrapping"/>
      </w:r>
      <w:r>
        <w:rPr>
          <w:rFonts w:hint="eastAsia" w:cs="宋体"/>
          <w:kern w:val="0"/>
          <w:sz w:val="28"/>
          <w:szCs w:val="28"/>
          <w:lang w:bidi="ar"/>
        </w:rPr>
        <w:t>  由磋商小组采用综合评分法对提交最后报价的供应商的响应文件和最后报价进行综合评分。</w:t>
      </w:r>
      <w:r>
        <w:rPr>
          <w:rFonts w:hint="eastAsia" w:cs="宋体"/>
          <w:kern w:val="0"/>
          <w:sz w:val="28"/>
          <w:szCs w:val="28"/>
          <w:lang w:bidi="ar"/>
        </w:rPr>
        <w:br w:type="textWrapping"/>
      </w:r>
      <w:r>
        <w:rPr>
          <w:rFonts w:hint="eastAsia" w:cs="宋体"/>
          <w:kern w:val="0"/>
          <w:sz w:val="28"/>
          <w:szCs w:val="28"/>
          <w:lang w:bidi="ar"/>
        </w:rPr>
        <w:t xml:space="preserve">    6.汇总、排序</w:t>
      </w:r>
      <w:r>
        <w:rPr>
          <w:rFonts w:hint="eastAsia" w:cs="宋体"/>
          <w:kern w:val="0"/>
          <w:sz w:val="28"/>
          <w:szCs w:val="28"/>
          <w:lang w:bidi="ar"/>
        </w:rPr>
        <w:br w:type="textWrapping"/>
      </w:r>
      <w:r>
        <w:rPr>
          <w:rFonts w:hint="eastAsia" w:cs="宋体"/>
          <w:kern w:val="0"/>
          <w:sz w:val="28"/>
          <w:szCs w:val="28"/>
          <w:lang w:bidi="ar"/>
        </w:rPr>
        <w:t>  评审结果按评审后总得分由高到低顺序排列。评审得分相同的，按照最后报价由低到高的顺序推荐。评审得分且最后报价相同的，按照技术指标优劣顺序推荐。</w:t>
      </w:r>
    </w:p>
    <w:p>
      <w:pPr>
        <w:pStyle w:val="55"/>
        <w:widowControl w:val="0"/>
        <w:numPr>
          <w:ilvl w:val="0"/>
          <w:numId w:val="10"/>
        </w:numPr>
        <w:adjustRightInd w:val="0"/>
        <w:snapToGrid w:val="0"/>
        <w:spacing w:before="0" w:beforeAutospacing="0" w:after="0" w:afterAutospacing="0" w:line="460" w:lineRule="exact"/>
        <w:ind w:firstLine="560" w:firstLineChars="200"/>
        <w:jc w:val="both"/>
        <w:rPr>
          <w:rFonts w:cs="宋体"/>
          <w:sz w:val="28"/>
          <w:szCs w:val="28"/>
        </w:rPr>
      </w:pPr>
      <w:r>
        <w:rPr>
          <w:rFonts w:hint="eastAsia" w:cs="宋体"/>
          <w:kern w:val="0"/>
          <w:sz w:val="28"/>
          <w:szCs w:val="28"/>
          <w:lang w:bidi="ar"/>
        </w:rPr>
        <w:t>评分办法细则如下：</w:t>
      </w:r>
    </w:p>
    <w:tbl>
      <w:tblPr>
        <w:tblStyle w:val="59"/>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5"/>
        <w:gridCol w:w="2085"/>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2115" w:type="dxa"/>
            <w:noWrap w:val="0"/>
            <w:vAlign w:val="center"/>
          </w:tcPr>
          <w:p>
            <w:pPr>
              <w:jc w:val="center"/>
              <w:rPr>
                <w:rFonts w:ascii="宋体" w:hAnsi="宋体" w:cs="宋体"/>
                <w:b/>
                <w:color w:val="000000"/>
                <w:szCs w:val="21"/>
              </w:rPr>
            </w:pPr>
            <w:r>
              <w:rPr>
                <w:rFonts w:hint="eastAsia" w:ascii="宋体" w:hAnsi="宋体" w:cs="宋体"/>
                <w:b/>
                <w:color w:val="000000"/>
              </w:rPr>
              <w:t>条款内容</w:t>
            </w:r>
          </w:p>
        </w:tc>
        <w:tc>
          <w:tcPr>
            <w:tcW w:w="7650" w:type="dxa"/>
            <w:gridSpan w:val="2"/>
            <w:noWrap w:val="0"/>
            <w:vAlign w:val="center"/>
          </w:tcPr>
          <w:p>
            <w:pPr>
              <w:jc w:val="center"/>
              <w:rPr>
                <w:rFonts w:ascii="宋体" w:hAnsi="宋体" w:cs="宋体"/>
                <w:b/>
                <w:color w:val="000000"/>
                <w:szCs w:val="21"/>
              </w:rPr>
            </w:pPr>
            <w:r>
              <w:rPr>
                <w:rFonts w:hint="eastAsia" w:ascii="宋体" w:hAnsi="宋体" w:cs="宋体"/>
                <w:b/>
                <w:color w:val="00000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jc w:val="center"/>
        </w:trPr>
        <w:tc>
          <w:tcPr>
            <w:tcW w:w="2115" w:type="dxa"/>
            <w:noWrap w:val="0"/>
            <w:vAlign w:val="center"/>
          </w:tcPr>
          <w:p>
            <w:pPr>
              <w:jc w:val="center"/>
              <w:rPr>
                <w:rFonts w:ascii="宋体" w:hAnsi="宋体" w:cs="宋体"/>
                <w:color w:val="000000"/>
                <w:szCs w:val="21"/>
              </w:rPr>
            </w:pPr>
            <w:r>
              <w:rPr>
                <w:rFonts w:hint="eastAsia" w:ascii="宋体" w:hAnsi="宋体" w:cs="宋体"/>
                <w:color w:val="000000"/>
              </w:rPr>
              <w:t>分值构成</w:t>
            </w:r>
          </w:p>
          <w:p>
            <w:pPr>
              <w:jc w:val="center"/>
              <w:rPr>
                <w:rFonts w:ascii="宋体" w:hAnsi="宋体" w:cs="宋体"/>
                <w:color w:val="000000"/>
                <w:szCs w:val="21"/>
              </w:rPr>
            </w:pPr>
            <w:r>
              <w:rPr>
                <w:rFonts w:hint="eastAsia" w:ascii="宋体" w:hAnsi="宋体" w:cs="宋体"/>
                <w:color w:val="000000"/>
              </w:rPr>
              <w:t>（总分100分）</w:t>
            </w:r>
          </w:p>
        </w:tc>
        <w:tc>
          <w:tcPr>
            <w:tcW w:w="7650" w:type="dxa"/>
            <w:gridSpan w:val="2"/>
            <w:noWrap w:val="0"/>
            <w:vAlign w:val="center"/>
          </w:tcPr>
          <w:p>
            <w:pPr>
              <w:rPr>
                <w:rFonts w:ascii="宋体" w:hAnsi="宋体" w:cs="宋体"/>
                <w:color w:val="000000"/>
              </w:rPr>
            </w:pPr>
            <w:r>
              <w:rPr>
                <w:rFonts w:hint="eastAsia" w:ascii="宋体" w:hAnsi="宋体" w:cs="宋体"/>
                <w:color w:val="000000"/>
              </w:rPr>
              <w:t>投标报价：</w:t>
            </w:r>
            <w:r>
              <w:rPr>
                <w:rFonts w:hint="eastAsia" w:ascii="宋体" w:hAnsi="宋体" w:cs="宋体"/>
                <w:color w:val="000000"/>
                <w:u w:val="single"/>
              </w:rPr>
              <w:t xml:space="preserve">    30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  </w:t>
            </w:r>
            <w:r>
              <w:rPr>
                <w:rFonts w:hint="eastAsia" w:ascii="宋体" w:hAnsi="宋体" w:cs="宋体"/>
                <w:color w:val="000000"/>
              </w:rPr>
              <w:t>分</w:t>
            </w:r>
          </w:p>
          <w:p>
            <w:pPr>
              <w:rPr>
                <w:rFonts w:ascii="宋体" w:hAnsi="宋体" w:cs="宋体"/>
                <w:color w:val="000000"/>
                <w:szCs w:val="21"/>
              </w:rPr>
            </w:pPr>
            <w:r>
              <w:rPr>
                <w:rFonts w:hint="eastAsia" w:ascii="宋体" w:hAnsi="宋体" w:cs="宋体"/>
                <w:color w:val="000000"/>
              </w:rPr>
              <w:t>技术部分：</w:t>
            </w:r>
            <w:r>
              <w:rPr>
                <w:rFonts w:hint="eastAsia" w:ascii="宋体" w:hAnsi="宋体" w:cs="宋体"/>
                <w:color w:val="000000"/>
                <w:u w:val="single"/>
              </w:rPr>
              <w:t xml:space="preserve">    </w:t>
            </w:r>
            <w:r>
              <w:rPr>
                <w:rFonts w:hint="eastAsia" w:ascii="宋体" w:hAnsi="宋体" w:cs="宋体"/>
                <w:color w:val="000000"/>
                <w:u w:val="single"/>
                <w:lang w:val="en-US" w:eastAsia="zh-CN"/>
              </w:rPr>
              <w:t>60</w:t>
            </w:r>
            <w:r>
              <w:rPr>
                <w:rFonts w:hint="eastAsia" w:ascii="宋体" w:hAnsi="宋体" w:cs="宋体"/>
                <w:color w:val="000000"/>
                <w:u w:val="single"/>
              </w:rPr>
              <w:t xml:space="preserve">       </w:t>
            </w:r>
            <w:r>
              <w:rPr>
                <w:rFonts w:hint="eastAsia" w:ascii="宋体" w:hAnsi="宋体" w:cs="宋体"/>
                <w:color w:val="000000"/>
              </w:rPr>
              <w:t>分</w:t>
            </w:r>
          </w:p>
          <w:p>
            <w:pPr>
              <w:rPr>
                <w:rFonts w:ascii="宋体" w:hAnsi="宋体" w:cs="宋体"/>
                <w:color w:val="000000"/>
              </w:rPr>
            </w:pPr>
            <w:r>
              <w:rPr>
                <w:rFonts w:hint="eastAsia" w:ascii="宋体" w:hAnsi="宋体" w:cs="宋体"/>
                <w:color w:val="000000"/>
              </w:rPr>
              <w:t>商务部分：</w:t>
            </w:r>
            <w:r>
              <w:rPr>
                <w:rFonts w:hint="eastAsia" w:ascii="宋体" w:hAnsi="宋体" w:cs="宋体"/>
                <w:color w:val="000000"/>
                <w:u w:val="single"/>
              </w:rPr>
              <w:t xml:space="preserve">    </w:t>
            </w:r>
            <w:r>
              <w:rPr>
                <w:rFonts w:hint="eastAsia" w:ascii="宋体" w:hAnsi="宋体" w:cs="宋体"/>
                <w:color w:val="000000"/>
                <w:u w:val="single"/>
                <w:lang w:val="en-US" w:eastAsia="zh-CN"/>
              </w:rPr>
              <w:t>10</w:t>
            </w:r>
            <w:r>
              <w:rPr>
                <w:rFonts w:hint="eastAsia" w:ascii="宋体" w:hAnsi="宋体" w:cs="宋体"/>
                <w:color w:val="000000"/>
                <w:u w:val="single"/>
              </w:rPr>
              <w:t xml:space="preserve">       </w:t>
            </w:r>
            <w:r>
              <w:rPr>
                <w:rFonts w:hint="eastAsia" w:ascii="宋体" w:hAnsi="宋体" w:cs="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2115" w:type="dxa"/>
            <w:noWrap w:val="0"/>
            <w:vAlign w:val="center"/>
          </w:tcPr>
          <w:p>
            <w:pPr>
              <w:ind w:right="113"/>
              <w:jc w:val="center"/>
              <w:rPr>
                <w:rFonts w:ascii="宋体" w:hAnsi="宋体" w:cs="宋体"/>
                <w:b/>
                <w:bCs/>
                <w:color w:val="000000"/>
                <w:szCs w:val="21"/>
              </w:rPr>
            </w:pPr>
            <w:r>
              <w:rPr>
                <w:rFonts w:hint="eastAsia" w:ascii="宋体" w:hAnsi="宋体" w:cs="宋体"/>
                <w:b/>
                <w:bCs/>
                <w:color w:val="000000"/>
              </w:rPr>
              <w:t>评分因素</w:t>
            </w:r>
          </w:p>
        </w:tc>
        <w:tc>
          <w:tcPr>
            <w:tcW w:w="7650" w:type="dxa"/>
            <w:gridSpan w:val="2"/>
            <w:noWrap w:val="0"/>
            <w:vAlign w:val="center"/>
          </w:tcPr>
          <w:p>
            <w:pPr>
              <w:ind w:right="113"/>
              <w:jc w:val="center"/>
              <w:rPr>
                <w:rFonts w:ascii="宋体" w:hAnsi="宋体" w:cs="宋体"/>
                <w:b/>
                <w:bCs/>
                <w:color w:val="000000"/>
                <w:szCs w:val="21"/>
              </w:rPr>
            </w:pPr>
            <w:r>
              <w:rPr>
                <w:rFonts w:hint="eastAsia" w:ascii="宋体" w:hAnsi="宋体" w:cs="宋体"/>
                <w:b/>
                <w:bCs/>
                <w:color w:val="00000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jc w:val="center"/>
        </w:trPr>
        <w:tc>
          <w:tcPr>
            <w:tcW w:w="2115" w:type="dxa"/>
            <w:noWrap w:val="0"/>
            <w:vAlign w:val="center"/>
          </w:tcPr>
          <w:p>
            <w:pPr>
              <w:jc w:val="center"/>
              <w:rPr>
                <w:rFonts w:ascii="宋体" w:hAnsi="宋体" w:cs="宋体"/>
                <w:color w:val="000000"/>
              </w:rPr>
            </w:pPr>
            <w:r>
              <w:rPr>
                <w:rFonts w:hint="eastAsia" w:ascii="宋体" w:hAnsi="宋体" w:cs="宋体"/>
                <w:color w:val="000000"/>
              </w:rPr>
              <w:t>投标报价</w:t>
            </w:r>
          </w:p>
          <w:p>
            <w:pPr>
              <w:jc w:val="center"/>
            </w:pPr>
            <w:r>
              <w:rPr>
                <w:rFonts w:hint="eastAsia" w:ascii="宋体" w:hAnsi="宋体"/>
              </w:rPr>
              <w:t>30分</w:t>
            </w:r>
          </w:p>
        </w:tc>
        <w:tc>
          <w:tcPr>
            <w:tcW w:w="7650" w:type="dxa"/>
            <w:gridSpan w:val="2"/>
            <w:noWrap w:val="0"/>
            <w:vAlign w:val="center"/>
          </w:tcPr>
          <w:p>
            <w:r>
              <w:rPr>
                <w:rFonts w:hint="eastAsia" w:ascii="宋体" w:hAnsi="宋体"/>
              </w:rPr>
              <w:t>评标基准价为所有有效投标人投标报价的最低价，得满分30分，其它投标报价分按下列公式计算：投标报价得分=（评标基准价/投标报价）*30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2115" w:type="dxa"/>
            <w:noWrap w:val="0"/>
            <w:vAlign w:val="center"/>
          </w:tcPr>
          <w:p>
            <w:pPr>
              <w:ind w:right="113"/>
              <w:jc w:val="center"/>
              <w:rPr>
                <w:rFonts w:ascii="宋体" w:hAnsi="宋体" w:cs="宋体"/>
                <w:b/>
                <w:bCs/>
                <w:color w:val="000000"/>
                <w:szCs w:val="21"/>
              </w:rPr>
            </w:pPr>
            <w:r>
              <w:rPr>
                <w:rFonts w:hint="eastAsia" w:ascii="宋体" w:hAnsi="宋体" w:cs="宋体"/>
                <w:b/>
                <w:bCs/>
                <w:color w:val="000000"/>
              </w:rPr>
              <w:t>评分因素</w:t>
            </w:r>
          </w:p>
        </w:tc>
        <w:tc>
          <w:tcPr>
            <w:tcW w:w="7650" w:type="dxa"/>
            <w:gridSpan w:val="2"/>
            <w:noWrap w:val="0"/>
            <w:vAlign w:val="center"/>
          </w:tcPr>
          <w:p>
            <w:pPr>
              <w:ind w:right="113"/>
              <w:jc w:val="center"/>
              <w:rPr>
                <w:rFonts w:ascii="宋体" w:hAnsi="宋体" w:cs="宋体"/>
                <w:b/>
                <w:bCs/>
                <w:color w:val="000000"/>
                <w:szCs w:val="21"/>
              </w:rPr>
            </w:pPr>
            <w:r>
              <w:rPr>
                <w:rFonts w:hint="eastAsia" w:ascii="宋体" w:hAnsi="宋体" w:cs="宋体"/>
                <w:b/>
                <w:bCs/>
                <w:color w:val="00000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 w:hRule="atLeast"/>
          <w:jc w:val="center"/>
        </w:trPr>
        <w:tc>
          <w:tcPr>
            <w:tcW w:w="2115" w:type="dxa"/>
            <w:vMerge w:val="restart"/>
            <w:noWrap w:val="0"/>
            <w:vAlign w:val="center"/>
          </w:tcPr>
          <w:p>
            <w:pPr>
              <w:ind w:left="113" w:right="113" w:firstLine="1"/>
              <w:jc w:val="center"/>
              <w:rPr>
                <w:rFonts w:ascii="宋体" w:hAnsi="宋体" w:cs="宋体"/>
                <w:color w:val="000000"/>
              </w:rPr>
            </w:pPr>
            <w:r>
              <w:rPr>
                <w:rFonts w:hint="eastAsia" w:ascii="宋体" w:hAnsi="宋体" w:cs="宋体"/>
                <w:color w:val="000000"/>
              </w:rPr>
              <w:t>技术部分</w:t>
            </w:r>
          </w:p>
          <w:p>
            <w:pPr>
              <w:ind w:left="113" w:right="113" w:firstLine="1"/>
              <w:jc w:val="center"/>
              <w:rPr>
                <w:rFonts w:ascii="宋体" w:hAnsi="宋体" w:cs="宋体"/>
                <w:color w:val="000000"/>
              </w:rPr>
            </w:pPr>
            <w:r>
              <w:rPr>
                <w:rFonts w:hint="eastAsia" w:ascii="宋体" w:hAnsi="宋体" w:cs="宋体"/>
                <w:color w:val="000000"/>
                <w:lang w:val="en-US" w:eastAsia="zh-CN"/>
              </w:rPr>
              <w:t>50</w:t>
            </w:r>
            <w:r>
              <w:rPr>
                <w:rFonts w:hint="eastAsia" w:ascii="宋体" w:hAnsi="宋体" w:cs="宋体"/>
                <w:color w:val="000000"/>
              </w:rPr>
              <w:t>分</w:t>
            </w:r>
          </w:p>
        </w:tc>
        <w:tc>
          <w:tcPr>
            <w:tcW w:w="2085" w:type="dxa"/>
            <w:noWrap w:val="0"/>
            <w:vAlign w:val="center"/>
          </w:tcPr>
          <w:p>
            <w:pPr>
              <w:spacing w:line="460" w:lineRule="exact"/>
              <w:jc w:val="center"/>
              <w:rPr>
                <w:rFonts w:hint="eastAsia" w:eastAsia="宋体"/>
                <w:highlight w:val="none"/>
                <w:lang w:eastAsia="zh-CN"/>
              </w:rPr>
            </w:pPr>
            <w:r>
              <w:rPr>
                <w:rFonts w:hint="eastAsia"/>
                <w:highlight w:val="none"/>
              </w:rPr>
              <w:t>技术</w:t>
            </w:r>
            <w:r>
              <w:rPr>
                <w:rFonts w:hint="eastAsia"/>
                <w:highlight w:val="none"/>
                <w:lang w:eastAsia="zh-CN"/>
              </w:rPr>
              <w:t>参数</w:t>
            </w:r>
          </w:p>
          <w:p>
            <w:pPr>
              <w:pStyle w:val="2"/>
              <w:ind w:firstLine="210" w:firstLineChars="100"/>
              <w:jc w:val="center"/>
              <w:rPr>
                <w:rFonts w:ascii="Times New Roman" w:hAnsi="Times New Roman" w:eastAsia="宋体" w:cs="Times New Roman"/>
                <w:kern w:val="2"/>
                <w:sz w:val="21"/>
                <w:szCs w:val="24"/>
                <w:highlight w:val="none"/>
                <w:lang w:val="en-US" w:eastAsia="zh-CN" w:bidi="ar-SA"/>
              </w:rPr>
            </w:pPr>
            <w:r>
              <w:rPr>
                <w:rFonts w:hint="eastAsia" w:ascii="宋体" w:hAnsi="宋体" w:cs="宋体"/>
                <w:highlight w:val="none"/>
                <w:lang w:val="en-US" w:eastAsia="zh-CN" w:bidi="ar"/>
              </w:rPr>
              <w:t>20</w:t>
            </w:r>
            <w:r>
              <w:rPr>
                <w:rFonts w:hint="eastAsia" w:ascii="宋体" w:hAnsi="宋体" w:cs="宋体"/>
                <w:highlight w:val="none"/>
                <w:lang w:bidi="ar"/>
              </w:rPr>
              <w:t>分</w:t>
            </w:r>
          </w:p>
        </w:tc>
        <w:tc>
          <w:tcPr>
            <w:tcW w:w="5565" w:type="dxa"/>
            <w:noWrap w:val="0"/>
            <w:vAlign w:val="center"/>
          </w:tcPr>
          <w:p>
            <w:pPr>
              <w:pStyle w:val="475"/>
              <w:rPr>
                <w:rFonts w:hint="eastAsia" w:ascii="宋体" w:hAnsi="宋体" w:cs="宋体"/>
                <w:highlight w:val="none"/>
              </w:rPr>
            </w:pPr>
            <w:r>
              <w:rPr>
                <w:rFonts w:hint="eastAsia" w:ascii="宋体" w:hAnsi="宋体" w:cs="宋体"/>
                <w:highlight w:val="none"/>
                <w:lang w:eastAsia="zh-CN"/>
              </w:rPr>
              <w:t>采购</w:t>
            </w:r>
            <w:r>
              <w:rPr>
                <w:rFonts w:hint="eastAsia" w:ascii="宋体" w:hAnsi="宋体" w:cs="宋体"/>
                <w:highlight w:val="none"/>
              </w:rPr>
              <w:t>文件中带“▲”技术指标、参数为重要技术指标、参数，未带“▲”号的技术指标、参数为一般技术指标、参数。</w:t>
            </w:r>
          </w:p>
          <w:p>
            <w:pPr>
              <w:pStyle w:val="475"/>
              <w:rPr>
                <w:rFonts w:hint="eastAsia" w:ascii="宋体" w:hAnsi="宋体" w:cs="宋体"/>
                <w:highlight w:val="none"/>
              </w:rPr>
            </w:pPr>
            <w:r>
              <w:rPr>
                <w:rFonts w:hint="eastAsia" w:ascii="宋体" w:hAnsi="宋体" w:cs="宋体"/>
                <w:highlight w:val="none"/>
              </w:rPr>
              <w:t>完全满足招标文件技术指标及功能要求的得</w:t>
            </w:r>
            <w:r>
              <w:rPr>
                <w:rFonts w:hint="eastAsia" w:ascii="宋体" w:hAnsi="宋体" w:cs="宋体"/>
                <w:highlight w:val="none"/>
                <w:lang w:val="en-US" w:eastAsia="zh-CN"/>
              </w:rPr>
              <w:t>20</w:t>
            </w:r>
            <w:r>
              <w:rPr>
                <w:rFonts w:hint="eastAsia" w:ascii="宋体" w:hAnsi="宋体" w:cs="宋体"/>
                <w:highlight w:val="none"/>
              </w:rPr>
              <w:t>分，以此为基础：投标文件重要技术指标、参数，每有一项负偏离扣2分，投标文件一般技术指标、参数，每有一项负偏离扣1分，扣完为止。</w:t>
            </w:r>
          </w:p>
          <w:p>
            <w:pPr>
              <w:pStyle w:val="475"/>
              <w:rPr>
                <w:rFonts w:ascii="宋体" w:hAnsi="宋体" w:cs="宋体"/>
                <w:color w:val="000000"/>
                <w:highlight w:val="none"/>
              </w:rPr>
            </w:pPr>
            <w:r>
              <w:rPr>
                <w:rFonts w:hint="eastAsia" w:ascii="宋体" w:hAnsi="宋体" w:cs="宋体"/>
                <w:highlight w:val="none"/>
              </w:rPr>
              <w:t>注：以上带▲号的技术指标、参数必须提供证明材料（需提供相关技术材料和版权授权材料予以证明），未按上述要求提供视为不满足。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115" w:type="dxa"/>
            <w:vMerge w:val="continue"/>
            <w:noWrap w:val="0"/>
            <w:vAlign w:val="center"/>
          </w:tcPr>
          <w:p>
            <w:pPr>
              <w:ind w:left="113" w:right="113" w:firstLine="1"/>
              <w:jc w:val="center"/>
              <w:rPr>
                <w:rFonts w:ascii="宋体" w:hAnsi="宋体" w:cs="宋体"/>
                <w:color w:val="000000"/>
              </w:rPr>
            </w:pPr>
          </w:p>
        </w:tc>
        <w:tc>
          <w:tcPr>
            <w:tcW w:w="2085" w:type="dxa"/>
            <w:noWrap w:val="0"/>
            <w:vAlign w:val="center"/>
          </w:tcPr>
          <w:p>
            <w:pPr>
              <w:spacing w:line="288" w:lineRule="auto"/>
              <w:jc w:val="center"/>
              <w:rPr>
                <w:rFonts w:hint="eastAsia"/>
                <w:lang w:eastAsia="zh-CN"/>
              </w:rPr>
            </w:pPr>
            <w:r>
              <w:rPr>
                <w:rFonts w:hint="eastAsia"/>
                <w:lang w:eastAsia="zh-CN"/>
              </w:rPr>
              <w:t>产品相关证明</w:t>
            </w:r>
          </w:p>
          <w:p>
            <w:pPr>
              <w:pStyle w:val="2"/>
              <w:jc w:val="center"/>
              <w:rPr>
                <w:rFonts w:hint="default"/>
                <w:lang w:val="en-US" w:eastAsia="zh-CN"/>
              </w:rPr>
            </w:pPr>
            <w:r>
              <w:rPr>
                <w:rFonts w:hint="eastAsia" w:ascii="宋体" w:hAnsi="宋体" w:cs="宋体"/>
                <w:color w:val="000000"/>
                <w:szCs w:val="21"/>
                <w:lang w:val="en-US" w:eastAsia="zh-CN"/>
              </w:rPr>
              <w:t>20分</w:t>
            </w:r>
          </w:p>
        </w:tc>
        <w:tc>
          <w:tcPr>
            <w:tcW w:w="5565" w:type="dxa"/>
            <w:noWrap w:val="0"/>
            <w:vAlign w:val="center"/>
          </w:tcPr>
          <w:p>
            <w:pPr>
              <w:rPr>
                <w:rFonts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生产制造商须提供网络出版服务许可证、电子出版物出版许可证、广播电视节目制作经营许可权，出版物经营权许可证和增值电信业务经营权许，每提供一项得</w:t>
            </w:r>
            <w:r>
              <w:rPr>
                <w:rFonts w:ascii="宋体" w:hAnsi="宋体" w:cs="宋体"/>
                <w:color w:val="000000"/>
                <w:szCs w:val="21"/>
              </w:rPr>
              <w:t>1</w:t>
            </w:r>
            <w:r>
              <w:rPr>
                <w:rFonts w:hint="eastAsia" w:ascii="宋体" w:hAnsi="宋体" w:cs="宋体"/>
                <w:color w:val="000000"/>
                <w:szCs w:val="21"/>
              </w:rPr>
              <w:t>分。（满分5分）</w:t>
            </w:r>
          </w:p>
          <w:p>
            <w:pPr>
              <w:rPr>
                <w:rFonts w:hint="eastAsia" w:ascii="宋体" w:hAnsi="宋体" w:cs="宋体"/>
                <w:color w:val="000000"/>
                <w:szCs w:val="21"/>
                <w:lang w:val="en-US" w:eastAsia="zh-CN"/>
              </w:rPr>
            </w:pPr>
            <w:r>
              <w:rPr>
                <w:rFonts w:hint="eastAsia" w:ascii="宋体" w:hAnsi="宋体" w:cs="宋体"/>
                <w:color w:val="000000"/>
                <w:szCs w:val="21"/>
                <w:lang w:val="en-US" w:eastAsia="zh-CN"/>
              </w:rPr>
              <w:t>2、镜像电子图书资源需提供作者永久授权，每提供一份得0.5分，得够5分为止。（授权书清楚显示作者名称、身份号、联系电话、授权作品名称，授权期限，否则不得分）</w:t>
            </w:r>
          </w:p>
          <w:p>
            <w:pPr>
              <w:rPr>
                <w:rFonts w:hint="eastAsia" w:ascii="宋体" w:hAnsi="宋体" w:cs="宋体"/>
                <w:color w:val="000000"/>
                <w:szCs w:val="21"/>
                <w:lang w:val="en-US" w:eastAsia="zh-CN"/>
              </w:rPr>
            </w:pPr>
            <w:r>
              <w:rPr>
                <w:rFonts w:hint="eastAsia" w:ascii="宋体" w:hAnsi="宋体" w:cs="宋体"/>
                <w:color w:val="000000"/>
                <w:szCs w:val="21"/>
                <w:lang w:val="en-US" w:eastAsia="zh-CN"/>
              </w:rPr>
              <w:t>3、中国大学生创意动漫视频需提供作者和院校授权，每提供一份得0.5分，得够5分为止。</w:t>
            </w:r>
          </w:p>
          <w:p>
            <w:pPr>
              <w:rPr>
                <w:rFonts w:hint="eastAsia" w:ascii="宋体" w:hAnsi="宋体"/>
                <w:color w:val="000000"/>
                <w:lang w:val="en-US" w:eastAsia="zh-CN"/>
              </w:rPr>
            </w:pPr>
            <w:r>
              <w:rPr>
                <w:rFonts w:hint="eastAsia" w:ascii="宋体" w:hAnsi="宋体" w:cs="宋体"/>
                <w:color w:val="000000"/>
                <w:szCs w:val="21"/>
                <w:lang w:val="en-US" w:eastAsia="zh-CN"/>
              </w:rPr>
              <w:t>4、</w:t>
            </w:r>
            <w:r>
              <w:rPr>
                <w:rFonts w:hint="eastAsia" w:ascii="宋体" w:hAnsi="宋体"/>
                <w:color w:val="000000"/>
                <w:lang w:val="en-US" w:eastAsia="zh-CN"/>
              </w:rPr>
              <w:t>生产制造商或供应商根据本项目实际特点配备具有中级编辑职称以上运营人员，提供3人（含）服务团队的得3分，以此为基础每多提供一人加1分，加至标准分为止。</w:t>
            </w:r>
          </w:p>
          <w:p>
            <w:pPr>
              <w:rPr>
                <w:rFonts w:hint="eastAsia" w:ascii="宋体" w:hAnsi="宋体" w:eastAsia="宋体" w:cs="宋体"/>
                <w:color w:val="000000"/>
                <w:kern w:val="2"/>
                <w:sz w:val="21"/>
                <w:szCs w:val="21"/>
                <w:lang w:val="en-US" w:eastAsia="zh-CN" w:bidi="ar-SA"/>
              </w:rPr>
            </w:pPr>
            <w:r>
              <w:rPr>
                <w:rFonts w:hint="eastAsia" w:ascii="宋体" w:hAnsi="宋体"/>
                <w:color w:val="000000"/>
                <w:lang w:val="en-US" w:eastAsia="zh-CN"/>
              </w:rPr>
              <w:t>未提供不得分。（满分5分）提供加盖单位公章并附中级编辑证书复印件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115" w:type="dxa"/>
            <w:vMerge w:val="continue"/>
            <w:noWrap w:val="0"/>
            <w:vAlign w:val="center"/>
          </w:tcPr>
          <w:p>
            <w:pPr>
              <w:ind w:left="113" w:right="113" w:firstLine="1"/>
              <w:jc w:val="center"/>
              <w:rPr>
                <w:rFonts w:ascii="宋体" w:hAnsi="宋体" w:cs="宋体"/>
                <w:color w:val="000000"/>
              </w:rPr>
            </w:pPr>
          </w:p>
        </w:tc>
        <w:tc>
          <w:tcPr>
            <w:tcW w:w="2085" w:type="dxa"/>
            <w:noWrap w:val="0"/>
            <w:vAlign w:val="center"/>
          </w:tcPr>
          <w:p>
            <w:pPr>
              <w:spacing w:line="288" w:lineRule="auto"/>
              <w:jc w:val="center"/>
              <w:rPr>
                <w:rFonts w:hint="eastAsia" w:ascii="宋体" w:hAnsi="宋体" w:cs="宋体"/>
                <w:color w:val="000000"/>
                <w:lang w:eastAsia="zh-CN"/>
              </w:rPr>
            </w:pPr>
            <w:r>
              <w:rPr>
                <w:rFonts w:hint="eastAsia" w:ascii="宋体" w:hAnsi="宋体" w:cs="宋体"/>
                <w:color w:val="000000"/>
                <w:lang w:eastAsia="zh-CN"/>
              </w:rPr>
              <w:t>质量保证措施</w:t>
            </w:r>
          </w:p>
          <w:p>
            <w:pPr>
              <w:spacing w:line="288" w:lineRule="auto"/>
              <w:jc w:val="center"/>
              <w:rPr>
                <w:rFonts w:ascii="Times New Roman" w:hAnsi="Times New Roman" w:eastAsia="宋体" w:cs="Times New Roman"/>
                <w:kern w:val="2"/>
                <w:sz w:val="21"/>
                <w:szCs w:val="24"/>
                <w:lang w:val="en-US" w:eastAsia="zh-CN" w:bidi="ar-SA"/>
              </w:rPr>
            </w:pPr>
            <w:r>
              <w:rPr>
                <w:rFonts w:hint="eastAsia" w:ascii="宋体" w:hAnsi="宋体" w:cs="宋体"/>
                <w:color w:val="000000"/>
                <w:lang w:val="en-US" w:eastAsia="zh-CN"/>
              </w:rPr>
              <w:t>5</w:t>
            </w:r>
            <w:r>
              <w:rPr>
                <w:rFonts w:hint="eastAsia" w:ascii="宋体" w:hAnsi="宋体" w:cs="宋体"/>
                <w:color w:val="000000"/>
              </w:rPr>
              <w:t>分</w:t>
            </w:r>
          </w:p>
        </w:tc>
        <w:tc>
          <w:tcPr>
            <w:tcW w:w="5565" w:type="dxa"/>
            <w:noWrap w:val="0"/>
            <w:vAlign w:val="center"/>
          </w:tcPr>
          <w:p>
            <w:pPr>
              <w:rPr>
                <w:rFonts w:ascii="宋体" w:hAnsi="宋体" w:cs="宋体"/>
                <w:color w:val="000000"/>
                <w:szCs w:val="21"/>
              </w:rPr>
            </w:pPr>
            <w:r>
              <w:rPr>
                <w:rFonts w:hint="eastAsia" w:eastAsia="宋体"/>
                <w:lang w:eastAsia="zh-CN"/>
              </w:rPr>
              <w:t>对投标人</w:t>
            </w:r>
            <w:r>
              <w:rPr>
                <w:rFonts w:hint="eastAsia"/>
                <w:lang w:eastAsia="zh-CN"/>
              </w:rPr>
              <w:t>提供产品的</w:t>
            </w:r>
            <w:r>
              <w:t>质量保证措施描述情况进行打分</w:t>
            </w:r>
            <w:r>
              <w:rPr>
                <w:rFonts w:hint="eastAsia" w:ascii="宋体" w:hAnsi="宋体"/>
                <w:color w:val="000000"/>
              </w:rPr>
              <w:t>，</w:t>
            </w:r>
            <w:r>
              <w:rPr>
                <w:rFonts w:hint="eastAsia" w:ascii="宋体" w:hAnsi="宋体" w:cs="宋体"/>
                <w:color w:val="000000"/>
                <w:lang w:eastAsia="zh-CN"/>
              </w:rPr>
              <w:t>优</w:t>
            </w:r>
            <w:r>
              <w:rPr>
                <w:rFonts w:hint="eastAsia" w:ascii="宋体" w:hAnsi="宋体" w:cs="宋体"/>
                <w:color w:val="000000"/>
              </w:rPr>
              <w:t>得</w:t>
            </w:r>
            <w:r>
              <w:rPr>
                <w:rFonts w:hint="eastAsia" w:ascii="宋体" w:hAnsi="宋体" w:cs="宋体"/>
                <w:color w:val="000000"/>
                <w:lang w:val="en-US" w:eastAsia="zh-CN"/>
              </w:rPr>
              <w:t>4-5</w:t>
            </w:r>
            <w:r>
              <w:rPr>
                <w:rFonts w:hint="eastAsia" w:ascii="宋体" w:hAnsi="宋体" w:cs="宋体"/>
                <w:color w:val="000000"/>
              </w:rPr>
              <w:t>分；</w:t>
            </w:r>
            <w:r>
              <w:rPr>
                <w:rFonts w:hint="eastAsia" w:ascii="宋体" w:hAnsi="宋体" w:cs="宋体"/>
                <w:color w:val="000000"/>
                <w:lang w:eastAsia="zh-CN"/>
              </w:rPr>
              <w:t>良好</w:t>
            </w:r>
            <w:r>
              <w:rPr>
                <w:rFonts w:hint="eastAsia" w:ascii="宋体" w:hAnsi="宋体" w:cs="宋体"/>
                <w:color w:val="000000"/>
              </w:rPr>
              <w:t>得</w:t>
            </w:r>
            <w:r>
              <w:rPr>
                <w:rFonts w:hint="eastAsia" w:ascii="宋体" w:hAnsi="宋体" w:cs="宋体"/>
                <w:color w:val="000000"/>
                <w:lang w:val="en-US" w:eastAsia="zh-CN"/>
              </w:rPr>
              <w:t>2-3</w:t>
            </w:r>
            <w:r>
              <w:rPr>
                <w:rFonts w:hint="eastAsia" w:ascii="宋体" w:hAnsi="宋体" w:cs="宋体"/>
                <w:color w:val="000000"/>
              </w:rPr>
              <w:t>分；</w:t>
            </w:r>
            <w:r>
              <w:rPr>
                <w:rFonts w:hint="eastAsia" w:ascii="宋体" w:hAnsi="宋体" w:cs="宋体"/>
                <w:color w:val="000000"/>
                <w:lang w:eastAsia="zh-CN"/>
              </w:rPr>
              <w:t>一般</w:t>
            </w:r>
            <w:r>
              <w:rPr>
                <w:rFonts w:hint="eastAsia" w:ascii="宋体" w:hAnsi="宋体" w:cs="宋体"/>
                <w:color w:val="000000"/>
              </w:rPr>
              <w:t>得1分</w:t>
            </w:r>
            <w:r>
              <w:rPr>
                <w:rFonts w:hint="eastAsia" w:ascii="宋体" w:hAnsi="宋体" w:cs="宋体"/>
                <w:color w:val="000000"/>
                <w:lang w:eastAsia="zh-CN"/>
              </w:rPr>
              <w:t>，</w:t>
            </w:r>
            <w:r>
              <w:rPr>
                <w:rFonts w:hint="eastAsia" w:ascii="宋体" w:hAnsi="宋体"/>
                <w:color w:val="000000"/>
              </w:rPr>
              <w:t>没有不得分</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115" w:type="dxa"/>
            <w:vMerge w:val="continue"/>
            <w:noWrap w:val="0"/>
            <w:vAlign w:val="center"/>
          </w:tcPr>
          <w:p>
            <w:pPr>
              <w:ind w:left="113" w:right="113" w:firstLine="1"/>
              <w:jc w:val="center"/>
              <w:rPr>
                <w:rFonts w:ascii="宋体" w:hAnsi="宋体" w:cs="宋体"/>
                <w:color w:val="000000"/>
              </w:rPr>
            </w:pPr>
          </w:p>
        </w:tc>
        <w:tc>
          <w:tcPr>
            <w:tcW w:w="2085" w:type="dxa"/>
            <w:noWrap w:val="0"/>
            <w:vAlign w:val="center"/>
          </w:tcPr>
          <w:p>
            <w:pPr>
              <w:spacing w:line="288" w:lineRule="auto"/>
              <w:jc w:val="center"/>
              <w:rPr>
                <w:rFonts w:ascii="宋体" w:hAnsi="宋体" w:cs="宋体"/>
                <w:szCs w:val="21"/>
              </w:rPr>
            </w:pPr>
            <w:r>
              <w:rPr>
                <w:rFonts w:hint="eastAsia" w:ascii="宋体" w:hAnsi="宋体" w:cs="宋体"/>
                <w:szCs w:val="21"/>
              </w:rPr>
              <w:t>保证交货措施</w:t>
            </w:r>
          </w:p>
          <w:p>
            <w:pPr>
              <w:spacing w:line="288" w:lineRule="auto"/>
              <w:jc w:val="center"/>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5565" w:type="dxa"/>
            <w:noWrap w:val="0"/>
            <w:vAlign w:val="center"/>
          </w:tcPr>
          <w:p>
            <w:r>
              <w:rPr>
                <w:rFonts w:hint="eastAsia" w:ascii="宋体" w:hAnsi="宋体" w:cs="宋体"/>
                <w:color w:val="000000"/>
                <w:szCs w:val="21"/>
              </w:rPr>
              <w:t>保证交货期的措施方案详尽、合理，完全满足要求，</w:t>
            </w:r>
            <w:r>
              <w:rPr>
                <w:rFonts w:hint="eastAsia" w:ascii="宋体" w:hAnsi="宋体" w:cs="宋体"/>
                <w:color w:val="000000"/>
                <w:lang w:eastAsia="zh-CN"/>
              </w:rPr>
              <w:t>优</w:t>
            </w:r>
            <w:r>
              <w:rPr>
                <w:rFonts w:hint="eastAsia" w:ascii="宋体" w:hAnsi="宋体" w:cs="宋体"/>
                <w:color w:val="000000"/>
              </w:rPr>
              <w:t>得</w:t>
            </w:r>
            <w:r>
              <w:rPr>
                <w:rFonts w:hint="eastAsia" w:ascii="宋体" w:hAnsi="宋体" w:cs="宋体"/>
                <w:color w:val="000000"/>
                <w:lang w:val="en-US" w:eastAsia="zh-CN"/>
              </w:rPr>
              <w:t>4-5</w:t>
            </w:r>
            <w:r>
              <w:rPr>
                <w:rFonts w:hint="eastAsia" w:ascii="宋体" w:hAnsi="宋体" w:cs="宋体"/>
                <w:color w:val="000000"/>
              </w:rPr>
              <w:t>分；</w:t>
            </w:r>
            <w:r>
              <w:rPr>
                <w:rFonts w:hint="eastAsia" w:ascii="宋体" w:hAnsi="宋体" w:cs="宋体"/>
                <w:color w:val="000000"/>
                <w:lang w:eastAsia="zh-CN"/>
              </w:rPr>
              <w:t>良好</w:t>
            </w:r>
            <w:r>
              <w:rPr>
                <w:rFonts w:hint="eastAsia" w:ascii="宋体" w:hAnsi="宋体" w:cs="宋体"/>
                <w:color w:val="000000"/>
              </w:rPr>
              <w:t>得</w:t>
            </w:r>
            <w:r>
              <w:rPr>
                <w:rFonts w:hint="eastAsia" w:ascii="宋体" w:hAnsi="宋体" w:cs="宋体"/>
                <w:color w:val="000000"/>
                <w:lang w:val="en-US" w:eastAsia="zh-CN"/>
              </w:rPr>
              <w:t>2-3</w:t>
            </w:r>
            <w:r>
              <w:rPr>
                <w:rFonts w:hint="eastAsia" w:ascii="宋体" w:hAnsi="宋体" w:cs="宋体"/>
                <w:color w:val="000000"/>
              </w:rPr>
              <w:t>分；</w:t>
            </w:r>
            <w:r>
              <w:rPr>
                <w:rFonts w:hint="eastAsia" w:ascii="宋体" w:hAnsi="宋体" w:cs="宋体"/>
                <w:color w:val="000000"/>
                <w:lang w:eastAsia="zh-CN"/>
              </w:rPr>
              <w:t>一般</w:t>
            </w:r>
            <w:r>
              <w:rPr>
                <w:rFonts w:hint="eastAsia" w:ascii="宋体" w:hAnsi="宋体" w:cs="宋体"/>
                <w:color w:val="000000"/>
              </w:rPr>
              <w:t>得1分</w:t>
            </w:r>
            <w:r>
              <w:rPr>
                <w:rFonts w:hint="eastAsia" w:ascii="宋体" w:hAnsi="宋体" w:cs="宋体"/>
                <w:color w:val="000000"/>
                <w:lang w:eastAsia="zh-CN"/>
              </w:rPr>
              <w:t>，</w:t>
            </w:r>
            <w:r>
              <w:rPr>
                <w:rFonts w:hint="eastAsia" w:ascii="宋体" w:hAnsi="宋体"/>
                <w:color w:val="000000"/>
              </w:rPr>
              <w:t>没有不得分</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115" w:type="dxa"/>
            <w:vMerge w:val="restart"/>
            <w:noWrap w:val="0"/>
            <w:vAlign w:val="center"/>
          </w:tcPr>
          <w:p>
            <w:pPr>
              <w:ind w:left="113" w:right="113" w:firstLine="1"/>
              <w:jc w:val="center"/>
              <w:rPr>
                <w:rFonts w:ascii="宋体" w:hAnsi="宋体" w:cs="宋体"/>
                <w:color w:val="000000"/>
              </w:rPr>
            </w:pPr>
            <w:r>
              <w:rPr>
                <w:rFonts w:hint="eastAsia" w:ascii="宋体" w:hAnsi="宋体" w:cs="宋体"/>
                <w:color w:val="000000"/>
              </w:rPr>
              <w:t>商务部分</w:t>
            </w:r>
          </w:p>
          <w:p>
            <w:pPr>
              <w:ind w:left="113" w:right="113" w:firstLine="1"/>
              <w:jc w:val="center"/>
            </w:pPr>
            <w:r>
              <w:rPr>
                <w:rFonts w:hint="eastAsia" w:ascii="宋体" w:hAnsi="宋体" w:cs="宋体"/>
                <w:color w:val="000000"/>
                <w:lang w:val="en-US" w:eastAsia="zh-CN"/>
              </w:rPr>
              <w:t>20</w:t>
            </w:r>
            <w:r>
              <w:rPr>
                <w:rFonts w:hint="eastAsia" w:ascii="宋体" w:hAnsi="宋体" w:cs="宋体"/>
                <w:color w:val="000000"/>
              </w:rPr>
              <w:t>分</w:t>
            </w:r>
          </w:p>
        </w:tc>
        <w:tc>
          <w:tcPr>
            <w:tcW w:w="2085" w:type="dxa"/>
            <w:noWrap w:val="0"/>
            <w:vAlign w:val="center"/>
          </w:tcPr>
          <w:p>
            <w:pPr>
              <w:spacing w:line="288" w:lineRule="auto"/>
              <w:jc w:val="center"/>
              <w:rPr>
                <w:rFonts w:ascii="宋体" w:hAnsi="宋体" w:cs="宋体"/>
                <w:color w:val="000000"/>
              </w:rPr>
            </w:pPr>
            <w:r>
              <w:rPr>
                <w:rFonts w:hint="eastAsia" w:ascii="宋体" w:hAnsi="宋体" w:cs="宋体"/>
                <w:color w:val="000000"/>
              </w:rPr>
              <w:t>技术培训</w:t>
            </w:r>
          </w:p>
          <w:p>
            <w:pPr>
              <w:widowControl w:val="0"/>
              <w:jc w:val="center"/>
              <w:rPr>
                <w:rFonts w:ascii="宋体" w:hAnsi="宋体" w:eastAsia="宋体" w:cs="宋体"/>
                <w:kern w:val="2"/>
                <w:sz w:val="21"/>
                <w:szCs w:val="21"/>
                <w:lang w:val="en-US" w:eastAsia="zh-CN" w:bidi="ar-SA"/>
              </w:rPr>
            </w:pPr>
            <w:r>
              <w:rPr>
                <w:rFonts w:hint="eastAsia" w:ascii="宋体" w:hAnsi="宋体" w:cs="宋体"/>
                <w:color w:val="000000"/>
                <w:kern w:val="2"/>
                <w:sz w:val="21"/>
                <w:szCs w:val="22"/>
                <w:lang w:val="en-US" w:eastAsia="zh-CN" w:bidi="ar-SA"/>
              </w:rPr>
              <w:t>4</w:t>
            </w:r>
            <w:r>
              <w:rPr>
                <w:rFonts w:hint="eastAsia" w:ascii="宋体" w:hAnsi="宋体" w:eastAsia="宋体" w:cs="宋体"/>
                <w:color w:val="000000"/>
                <w:kern w:val="2"/>
                <w:sz w:val="21"/>
                <w:szCs w:val="22"/>
                <w:lang w:val="en-US" w:eastAsia="zh-CN" w:bidi="ar-SA"/>
              </w:rPr>
              <w:t>分</w:t>
            </w:r>
          </w:p>
        </w:tc>
        <w:tc>
          <w:tcPr>
            <w:tcW w:w="5565" w:type="dxa"/>
            <w:noWrap w:val="0"/>
            <w:vAlign w:val="center"/>
          </w:tcPr>
          <w:p>
            <w:pPr>
              <w:rPr>
                <w:rFonts w:ascii="宋体" w:hAnsi="宋体" w:cs="宋体"/>
                <w:color w:val="000000"/>
                <w:szCs w:val="21"/>
              </w:rPr>
            </w:pPr>
            <w:r>
              <w:rPr>
                <w:rFonts w:hint="eastAsia" w:ascii="宋体" w:hAnsi="宋体" w:cs="宋体"/>
                <w:color w:val="000000"/>
                <w:szCs w:val="21"/>
              </w:rPr>
              <w:t>针对本项目制定培训方案，培训内容（包括但不限于系统平台操作的使用及数据更新等）、内容的专业性、培训师资、培训时间安排及培训计划：</w:t>
            </w:r>
          </w:p>
          <w:p>
            <w:pPr>
              <w:rPr>
                <w:rFonts w:ascii="宋体" w:hAnsi="宋体" w:cs="宋体"/>
                <w:color w:val="000000"/>
                <w:szCs w:val="21"/>
              </w:rPr>
            </w:pPr>
            <w:r>
              <w:rPr>
                <w:rFonts w:hint="eastAsia" w:ascii="宋体" w:hAnsi="宋体" w:cs="宋体"/>
                <w:color w:val="000000"/>
                <w:szCs w:val="21"/>
              </w:rPr>
              <w:t>培训方案内容详细、具体、时间安排合理、内容的专业、可行性强，完全满足用户使用环境需求的得</w:t>
            </w:r>
            <w:r>
              <w:rPr>
                <w:rFonts w:hint="eastAsia" w:ascii="宋体" w:hAnsi="宋体" w:cs="宋体"/>
                <w:color w:val="000000"/>
                <w:szCs w:val="21"/>
                <w:lang w:val="en-US" w:eastAsia="zh-CN"/>
              </w:rPr>
              <w:t>4</w:t>
            </w:r>
            <w:r>
              <w:rPr>
                <w:rFonts w:hint="eastAsia" w:ascii="宋体" w:hAnsi="宋体" w:cs="宋体"/>
                <w:color w:val="000000"/>
                <w:szCs w:val="21"/>
              </w:rPr>
              <w:t>分；</w:t>
            </w:r>
          </w:p>
          <w:p>
            <w:pPr>
              <w:rPr>
                <w:rFonts w:ascii="宋体" w:hAnsi="宋体" w:cs="宋体"/>
                <w:color w:val="000000"/>
                <w:szCs w:val="21"/>
              </w:rPr>
            </w:pPr>
            <w:r>
              <w:rPr>
                <w:rFonts w:hint="eastAsia" w:ascii="宋体" w:hAnsi="宋体" w:cs="宋体"/>
                <w:color w:val="000000"/>
                <w:szCs w:val="21"/>
              </w:rPr>
              <w:t>培训方案内容完整、时间安排合理、具有可操作性，考虑到用户使用环境需求的得</w:t>
            </w:r>
            <w:r>
              <w:rPr>
                <w:rFonts w:hint="eastAsia" w:ascii="宋体" w:hAnsi="宋体" w:cs="宋体"/>
                <w:color w:val="000000"/>
                <w:szCs w:val="21"/>
                <w:lang w:val="en-US" w:eastAsia="zh-CN"/>
              </w:rPr>
              <w:t>2-3</w:t>
            </w:r>
            <w:r>
              <w:rPr>
                <w:rFonts w:hint="eastAsia" w:ascii="宋体" w:hAnsi="宋体" w:cs="宋体"/>
                <w:color w:val="000000"/>
                <w:szCs w:val="21"/>
              </w:rPr>
              <w:t>分；</w:t>
            </w:r>
          </w:p>
          <w:p>
            <w:pPr>
              <w:rPr>
                <w:rFonts w:ascii="宋体" w:hAnsi="宋体" w:cs="宋体"/>
                <w:color w:val="000000"/>
                <w:szCs w:val="21"/>
              </w:rPr>
            </w:pPr>
            <w:r>
              <w:rPr>
                <w:rFonts w:hint="eastAsia" w:ascii="宋体" w:hAnsi="宋体" w:cs="宋体"/>
                <w:color w:val="000000"/>
                <w:szCs w:val="21"/>
              </w:rPr>
              <w:t>培训方案内容简单、有缺失、时间安排不合理、未考虑用户使用环境需求的得1分；</w:t>
            </w:r>
          </w:p>
          <w:p>
            <w:pPr>
              <w:rPr>
                <w:rFonts w:ascii="宋体" w:hAnsi="宋体" w:cs="宋体"/>
                <w:color w:val="000000"/>
                <w:szCs w:val="21"/>
              </w:rPr>
            </w:pPr>
            <w:r>
              <w:rPr>
                <w:rFonts w:hint="eastAsia" w:ascii="宋体" w:hAnsi="宋体" w:cs="宋体"/>
                <w:color w:val="000000"/>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2115" w:type="dxa"/>
            <w:vMerge w:val="continue"/>
            <w:noWrap w:val="0"/>
            <w:vAlign w:val="center"/>
          </w:tcPr>
          <w:p>
            <w:pPr>
              <w:spacing w:line="288" w:lineRule="auto"/>
              <w:jc w:val="center"/>
              <w:rPr>
                <w:rFonts w:ascii="宋体" w:hAnsi="宋体" w:cs="宋体"/>
                <w:color w:val="000000"/>
              </w:rPr>
            </w:pPr>
          </w:p>
        </w:tc>
        <w:tc>
          <w:tcPr>
            <w:tcW w:w="2085" w:type="dxa"/>
            <w:noWrap w:val="0"/>
            <w:vAlign w:val="center"/>
          </w:tcPr>
          <w:p>
            <w:pPr>
              <w:spacing w:line="288" w:lineRule="auto"/>
              <w:jc w:val="center"/>
              <w:rPr>
                <w:rFonts w:ascii="宋体" w:hAnsi="宋体" w:cs="宋体"/>
                <w:szCs w:val="21"/>
              </w:rPr>
            </w:pPr>
            <w:r>
              <w:rPr>
                <w:rFonts w:hint="eastAsia" w:ascii="宋体" w:hAnsi="宋体" w:cs="宋体"/>
                <w:szCs w:val="21"/>
              </w:rPr>
              <w:t>售后服务体系</w:t>
            </w:r>
          </w:p>
          <w:p>
            <w:pPr>
              <w:spacing w:line="288" w:lineRule="auto"/>
              <w:jc w:val="center"/>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分</w:t>
            </w:r>
          </w:p>
        </w:tc>
        <w:tc>
          <w:tcPr>
            <w:tcW w:w="5565" w:type="dxa"/>
            <w:noWrap w:val="0"/>
            <w:vAlign w:val="center"/>
          </w:tcPr>
          <w:p>
            <w:pPr>
              <w:rPr>
                <w:rFonts w:hint="eastAsia" w:ascii="宋体" w:hAnsi="宋体"/>
                <w:color w:val="000000"/>
                <w:lang w:val="en-US" w:eastAsia="zh-CN"/>
              </w:rPr>
            </w:pPr>
            <w:r>
              <w:rPr>
                <w:rFonts w:hint="eastAsia" w:ascii="宋体" w:hAnsi="宋体" w:cs="宋体"/>
                <w:color w:val="000000"/>
                <w:szCs w:val="21"/>
                <w:lang w:val="en-US" w:eastAsia="zh-CN"/>
              </w:rPr>
              <w:t xml:space="preserve">根据投标人提供的售后服务方案，包括：服务响应时间得0-2分；故障解决方案情况得0-2分；专业技术人员保障措施得0-2分；售后服务体系内容完善情况得0-2分；售后服务承诺、验收方案得0-2分。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2115" w:type="dxa"/>
            <w:vMerge w:val="continue"/>
            <w:noWrap w:val="0"/>
            <w:vAlign w:val="center"/>
          </w:tcPr>
          <w:p>
            <w:pPr>
              <w:spacing w:line="288" w:lineRule="auto"/>
              <w:jc w:val="center"/>
              <w:rPr>
                <w:rFonts w:ascii="宋体" w:hAnsi="宋体" w:cs="宋体"/>
                <w:color w:val="000000"/>
              </w:rPr>
            </w:pPr>
          </w:p>
        </w:tc>
        <w:tc>
          <w:tcPr>
            <w:tcW w:w="2085" w:type="dxa"/>
            <w:noWrap w:val="0"/>
            <w:vAlign w:val="center"/>
          </w:tcPr>
          <w:p>
            <w:pPr>
              <w:spacing w:line="288" w:lineRule="auto"/>
              <w:jc w:val="center"/>
              <w:rPr>
                <w:rFonts w:ascii="宋体" w:hAnsi="宋体" w:cs="宋体"/>
                <w:szCs w:val="21"/>
              </w:rPr>
            </w:pPr>
            <w:r>
              <w:rPr>
                <w:rFonts w:hint="eastAsia" w:ascii="宋体" w:hAnsi="宋体" w:cs="宋体"/>
                <w:szCs w:val="21"/>
              </w:rPr>
              <w:t>同类项目业绩</w:t>
            </w:r>
          </w:p>
          <w:p>
            <w:pPr>
              <w:spacing w:line="288" w:lineRule="auto"/>
              <w:jc w:val="center"/>
              <w:rPr>
                <w:rFonts w:ascii="宋体" w:hAnsi="宋体" w:cs="宋体"/>
                <w:color w:val="000000"/>
              </w:rPr>
            </w:pPr>
            <w:r>
              <w:rPr>
                <w:rFonts w:hint="eastAsia" w:ascii="宋体" w:hAnsi="宋体" w:cs="宋体"/>
                <w:szCs w:val="21"/>
              </w:rPr>
              <w:t>6分</w:t>
            </w:r>
          </w:p>
        </w:tc>
        <w:tc>
          <w:tcPr>
            <w:tcW w:w="5565" w:type="dxa"/>
            <w:noWrap w:val="0"/>
            <w:vAlign w:val="center"/>
          </w:tcPr>
          <w:p>
            <w:pPr>
              <w:rPr>
                <w:rFonts w:ascii="宋体" w:hAnsi="宋体"/>
                <w:color w:val="000000"/>
              </w:rPr>
            </w:pPr>
            <w:r>
              <w:rPr>
                <w:rFonts w:hint="eastAsia" w:ascii="宋体" w:hAnsi="宋体"/>
                <w:color w:val="000000"/>
                <w:lang w:val="en-US" w:eastAsia="zh-CN"/>
              </w:rPr>
              <w:t>供应商近三年同类业绩情况，需提供项目相关合同或中标通知书复印件。每提供一项得</w:t>
            </w:r>
            <w:r>
              <w:rPr>
                <w:rFonts w:ascii="宋体" w:hAnsi="宋体"/>
                <w:color w:val="000000"/>
                <w:lang w:val="en-US" w:eastAsia="zh-CN"/>
              </w:rPr>
              <w:t>2</w:t>
            </w:r>
            <w:r>
              <w:rPr>
                <w:rFonts w:hint="eastAsia" w:ascii="宋体" w:hAnsi="宋体"/>
                <w:color w:val="000000"/>
                <w:lang w:val="en-US" w:eastAsia="zh-CN"/>
              </w:rPr>
              <w:t>分，最多得</w:t>
            </w:r>
            <w:r>
              <w:rPr>
                <w:rFonts w:hint="default" w:ascii="宋体" w:hAnsi="宋体"/>
                <w:color w:val="000000"/>
                <w:lang w:val="en-US" w:eastAsia="zh-CN"/>
              </w:rPr>
              <w:t>6</w:t>
            </w:r>
            <w:r>
              <w:rPr>
                <w:rFonts w:hint="eastAsia" w:ascii="宋体" w:hAnsi="宋体"/>
                <w:color w:val="000000"/>
                <w:lang w:val="en-US" w:eastAsia="zh-CN"/>
              </w:rPr>
              <w:t xml:space="preserve">分 </w:t>
            </w:r>
          </w:p>
        </w:tc>
      </w:tr>
    </w:tbl>
    <w:p>
      <w:pPr>
        <w:pStyle w:val="55"/>
        <w:widowControl w:val="0"/>
        <w:adjustRightInd w:val="0"/>
        <w:snapToGrid w:val="0"/>
        <w:spacing w:before="0" w:beforeAutospacing="0" w:after="0" w:afterAutospacing="0" w:line="460" w:lineRule="exact"/>
        <w:ind w:firstLine="560" w:firstLineChars="200"/>
        <w:jc w:val="both"/>
        <w:rPr>
          <w:rFonts w:cs="宋体"/>
          <w:color w:val="FF0000"/>
          <w:sz w:val="28"/>
          <w:szCs w:val="28"/>
        </w:rPr>
      </w:pPr>
    </w:p>
    <w:p>
      <w:pPr>
        <w:pStyle w:val="55"/>
        <w:widowControl w:val="0"/>
        <w:adjustRightInd w:val="0"/>
        <w:snapToGrid w:val="0"/>
        <w:spacing w:before="0" w:beforeAutospacing="0" w:after="0" w:afterAutospacing="0" w:line="460" w:lineRule="exact"/>
        <w:ind w:firstLine="560" w:firstLineChars="200"/>
        <w:jc w:val="both"/>
        <w:rPr>
          <w:rFonts w:cs="宋体"/>
          <w:color w:val="FF0000"/>
          <w:sz w:val="28"/>
          <w:szCs w:val="28"/>
        </w:rPr>
      </w:pPr>
    </w:p>
    <w:p>
      <w:pPr>
        <w:pStyle w:val="55"/>
        <w:widowControl w:val="0"/>
        <w:adjustRightInd w:val="0"/>
        <w:snapToGrid w:val="0"/>
        <w:spacing w:before="0" w:beforeAutospacing="0" w:after="0" w:afterAutospacing="0" w:line="460" w:lineRule="exact"/>
        <w:ind w:firstLine="560" w:firstLineChars="200"/>
        <w:jc w:val="both"/>
        <w:rPr>
          <w:rFonts w:cs="宋体"/>
          <w:color w:val="FF0000"/>
          <w:sz w:val="28"/>
          <w:szCs w:val="28"/>
        </w:rPr>
      </w:pPr>
    </w:p>
    <w:p>
      <w:pPr>
        <w:pStyle w:val="55"/>
        <w:widowControl w:val="0"/>
        <w:adjustRightInd w:val="0"/>
        <w:snapToGrid w:val="0"/>
        <w:spacing w:before="0" w:beforeAutospacing="0" w:after="0" w:afterAutospacing="0" w:line="460" w:lineRule="exact"/>
        <w:jc w:val="both"/>
        <w:rPr>
          <w:rFonts w:cs="宋体"/>
          <w:color w:val="FF0000"/>
          <w:sz w:val="28"/>
          <w:szCs w:val="28"/>
        </w:rPr>
      </w:pPr>
    </w:p>
    <w:p>
      <w:pPr>
        <w:pStyle w:val="55"/>
        <w:widowControl w:val="0"/>
        <w:adjustRightInd w:val="0"/>
        <w:snapToGrid w:val="0"/>
        <w:spacing w:before="0" w:beforeAutospacing="0" w:after="0" w:afterAutospacing="0" w:line="460" w:lineRule="exact"/>
        <w:jc w:val="both"/>
        <w:rPr>
          <w:rFonts w:cs="宋体"/>
          <w:color w:val="FF0000"/>
          <w:sz w:val="28"/>
          <w:szCs w:val="28"/>
        </w:rPr>
      </w:pPr>
    </w:p>
    <w:p>
      <w:pPr>
        <w:pStyle w:val="55"/>
        <w:widowControl w:val="0"/>
        <w:adjustRightInd w:val="0"/>
        <w:snapToGrid w:val="0"/>
        <w:spacing w:before="0" w:beforeAutospacing="0" w:after="0" w:afterAutospacing="0" w:line="460" w:lineRule="exact"/>
        <w:jc w:val="both"/>
        <w:rPr>
          <w:rFonts w:cs="宋体"/>
          <w:color w:val="FF0000"/>
          <w:sz w:val="28"/>
          <w:szCs w:val="28"/>
        </w:rPr>
      </w:pPr>
    </w:p>
    <w:p>
      <w:pPr>
        <w:jc w:val="center"/>
        <w:rPr>
          <w:rFonts w:ascii="宋体" w:hAnsi="宋体" w:cs="宋体"/>
          <w:b/>
          <w:spacing w:val="6"/>
          <w:sz w:val="44"/>
          <w:szCs w:val="44"/>
        </w:rPr>
      </w:pPr>
    </w:p>
    <w:p>
      <w:pPr>
        <w:spacing w:line="800" w:lineRule="exact"/>
        <w:jc w:val="center"/>
        <w:rPr>
          <w:rFonts w:ascii="宋体" w:hAnsi="宋体" w:cs="宋体"/>
          <w:b/>
          <w:spacing w:val="6"/>
          <w:sz w:val="44"/>
          <w:szCs w:val="44"/>
          <w:lang w:bidi="ar"/>
        </w:rPr>
      </w:pPr>
    </w:p>
    <w:p>
      <w:pPr>
        <w:pStyle w:val="2"/>
        <w:ind w:left="0" w:leftChars="0" w:firstLine="0" w:firstLineChars="0"/>
        <w:rPr>
          <w:rFonts w:ascii="宋体" w:hAnsi="宋体" w:cs="宋体"/>
          <w:b/>
          <w:spacing w:val="6"/>
          <w:sz w:val="44"/>
          <w:szCs w:val="44"/>
          <w:lang w:bidi="ar"/>
        </w:rPr>
        <w:sectPr>
          <w:headerReference r:id="rId5" w:type="default"/>
          <w:footerReference r:id="rId6" w:type="default"/>
          <w:pgSz w:w="11906" w:h="16838"/>
          <w:pgMar w:top="1440" w:right="1800" w:bottom="1440" w:left="1800" w:header="851" w:footer="567" w:gutter="0"/>
          <w:cols w:space="425" w:num="1"/>
          <w:docGrid w:type="lines" w:linePitch="312" w:charSpace="0"/>
        </w:sectPr>
      </w:pPr>
    </w:p>
    <w:p>
      <w:pPr>
        <w:numPr>
          <w:ilvl w:val="0"/>
          <w:numId w:val="11"/>
        </w:numPr>
        <w:spacing w:line="800" w:lineRule="exact"/>
        <w:jc w:val="center"/>
        <w:rPr>
          <w:rFonts w:ascii="宋体" w:hAnsi="宋体" w:cs="宋体"/>
          <w:b/>
          <w:bCs/>
          <w:spacing w:val="6"/>
          <w:sz w:val="44"/>
          <w:szCs w:val="44"/>
          <w:lang w:bidi="ar"/>
        </w:rPr>
      </w:pPr>
      <w:r>
        <w:rPr>
          <w:rFonts w:hint="eastAsia" w:ascii="宋体" w:hAnsi="宋体" w:cs="宋体"/>
          <w:b/>
          <w:bCs/>
          <w:spacing w:val="6"/>
          <w:sz w:val="44"/>
          <w:szCs w:val="44"/>
          <w:lang w:bidi="ar"/>
        </w:rPr>
        <w:t>采购参数及要求</w:t>
      </w:r>
      <w:bookmarkEnd w:id="6"/>
      <w:bookmarkEnd w:id="7"/>
      <w:bookmarkEnd w:id="8"/>
      <w:bookmarkEnd w:id="9"/>
      <w:bookmarkEnd w:id="11"/>
      <w:bookmarkEnd w:id="12"/>
      <w:bookmarkEnd w:id="13"/>
    </w:p>
    <w:p>
      <w:pPr>
        <w:spacing w:line="560" w:lineRule="exact"/>
        <w:rPr>
          <w:rFonts w:ascii="宋体" w:hAnsi="宋体" w:eastAsia="宋体" w:cs="宋体"/>
          <w:sz w:val="28"/>
          <w:szCs w:val="28"/>
        </w:rPr>
      </w:pPr>
      <w:r>
        <w:rPr>
          <w:rFonts w:hint="eastAsia" w:ascii="宋体" w:hAnsi="宋体" w:eastAsia="宋体" w:cs="宋体"/>
          <w:sz w:val="28"/>
          <w:szCs w:val="28"/>
        </w:rPr>
        <w:t>一、在线平台服务：</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支持图书、期刊、听书、视频、专题、问卷调查等模块。</w:t>
      </w:r>
    </w:p>
    <w:p>
      <w:pPr>
        <w:pStyle w:val="108"/>
        <w:numPr>
          <w:ilvl w:val="0"/>
          <w:numId w:val="12"/>
        </w:numPr>
        <w:spacing w:line="560" w:lineRule="exact"/>
        <w:ind w:firstLineChars="0"/>
        <w:rPr>
          <w:rFonts w:ascii="宋体" w:hAnsi="宋体" w:eastAsia="宋体" w:cs="宋体"/>
          <w:sz w:val="28"/>
          <w:szCs w:val="28"/>
        </w:rPr>
      </w:pPr>
      <w:r>
        <w:rPr>
          <w:rFonts w:hint="eastAsia" w:ascii="宋体" w:hAnsi="宋体" w:eastAsia="宋体" w:cs="宋体"/>
          <w:sz w:val="28"/>
          <w:szCs w:val="28"/>
        </w:rPr>
        <w:t>内容包含科学技术、农业、党政、名人传记、国学经典、科普百科、励志成长、人生哲学、文学名著、益智启蒙等各类电子图书、视频资源等内容的综合性数字图书馆平台。</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电子图书不少于1</w:t>
      </w:r>
      <w:r>
        <w:rPr>
          <w:rFonts w:ascii="宋体" w:hAnsi="宋体" w:eastAsia="宋体" w:cs="宋体"/>
          <w:sz w:val="28"/>
          <w:szCs w:val="28"/>
        </w:rPr>
        <w:t>0</w:t>
      </w:r>
      <w:r>
        <w:rPr>
          <w:rFonts w:hint="eastAsia" w:ascii="宋体" w:hAnsi="宋体" w:eastAsia="宋体" w:cs="宋体"/>
          <w:sz w:val="28"/>
          <w:szCs w:val="28"/>
        </w:rPr>
        <w:t>万册、视频不少于1</w:t>
      </w:r>
      <w:r>
        <w:rPr>
          <w:rFonts w:ascii="宋体" w:hAnsi="宋体" w:eastAsia="宋体" w:cs="宋体"/>
          <w:sz w:val="28"/>
          <w:szCs w:val="28"/>
        </w:rPr>
        <w:t>000</w:t>
      </w:r>
      <w:r>
        <w:rPr>
          <w:rFonts w:hint="eastAsia" w:ascii="宋体" w:hAnsi="宋体" w:eastAsia="宋体" w:cs="宋体"/>
          <w:sz w:val="28"/>
          <w:szCs w:val="28"/>
        </w:rPr>
        <w:t>集、期刊不少于2</w:t>
      </w:r>
      <w:r>
        <w:rPr>
          <w:rFonts w:ascii="宋体" w:hAnsi="宋体" w:eastAsia="宋体" w:cs="宋体"/>
          <w:sz w:val="28"/>
          <w:szCs w:val="28"/>
        </w:rPr>
        <w:t>000</w:t>
      </w:r>
      <w:r>
        <w:rPr>
          <w:rFonts w:hint="eastAsia" w:ascii="宋体" w:hAnsi="宋体" w:eastAsia="宋体" w:cs="宋体"/>
          <w:sz w:val="28"/>
          <w:szCs w:val="28"/>
        </w:rPr>
        <w:t>种、听书不少于1万集、中国大学生创意动漫视频不少于3</w:t>
      </w:r>
      <w:r>
        <w:rPr>
          <w:rFonts w:ascii="宋体" w:hAnsi="宋体" w:eastAsia="宋体" w:cs="宋体"/>
          <w:sz w:val="28"/>
          <w:szCs w:val="28"/>
        </w:rPr>
        <w:t>00</w:t>
      </w:r>
      <w:r>
        <w:rPr>
          <w:rFonts w:hint="eastAsia" w:ascii="宋体" w:hAnsi="宋体" w:eastAsia="宋体" w:cs="宋体"/>
          <w:sz w:val="28"/>
          <w:szCs w:val="28"/>
        </w:rPr>
        <w:t>种。（版权必须正规）</w:t>
      </w:r>
    </w:p>
    <w:p>
      <w:pPr>
        <w:pStyle w:val="108"/>
        <w:numPr>
          <w:ilvl w:val="0"/>
          <w:numId w:val="12"/>
        </w:numPr>
        <w:spacing w:line="560" w:lineRule="exact"/>
        <w:ind w:firstLineChars="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应具备先进的曲线显示技术和数字版权保护技术，数字资源应为EPUB和PDF资源，高保真显示，同一本书中支持视频、音频播放</w:t>
      </w:r>
      <w:r>
        <w:rPr>
          <w:rFonts w:hint="eastAsia" w:ascii="宋体" w:hAnsi="宋体" w:eastAsia="宋体" w:cs="宋体"/>
          <w:sz w:val="28"/>
          <w:szCs w:val="28"/>
        </w:rPr>
        <w:t>（提供截图）</w:t>
      </w:r>
      <w:r>
        <w:rPr>
          <w:rFonts w:ascii="宋体" w:hAnsi="宋体" w:eastAsia="宋体" w:cs="宋体"/>
          <w:sz w:val="28"/>
          <w:szCs w:val="28"/>
        </w:rPr>
        <w:t>；支持多种设备上阅读；</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应用先进的中文文字处理技术，保持资源原有的版式和原貌，包括复杂的图表、公式等；技术压缩处理，最大限度降低对存储空间的要求；电子图书内容支持引用；</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图书按照《中国图书馆分类法》分类，按类进行导航；</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具备一般检索、分类检索、高级检索等多种检索功能。要求支持多个检索入口，支持全文检索；</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提供批量操作、推荐图书；支持下载离线阅读及在线浏览功能及通过二维码扫描借阅数字图书的功能；要求支持多人同时在线阅读电子书和视频；</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具有图书分类统计、读者借阅统计、图书借阅统计、图书推荐等功能；根据借阅排行榜，定期自动推荐借阅量最高的图书；</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支持自建模块功能，可发布公告、转载和发布新闻等；</w:t>
      </w:r>
    </w:p>
    <w:p>
      <w:pPr>
        <w:pStyle w:val="108"/>
        <w:numPr>
          <w:ilvl w:val="0"/>
          <w:numId w:val="12"/>
        </w:numPr>
        <w:spacing w:line="560" w:lineRule="exact"/>
        <w:ind w:firstLineChars="0"/>
        <w:rPr>
          <w:rFonts w:ascii="宋体" w:hAnsi="宋体" w:eastAsia="宋体" w:cs="宋体"/>
          <w:sz w:val="28"/>
          <w:szCs w:val="28"/>
        </w:rPr>
      </w:pPr>
      <w:r>
        <w:rPr>
          <w:rFonts w:ascii="宋体" w:hAnsi="宋体" w:eastAsia="宋体" w:cs="宋体"/>
          <w:sz w:val="28"/>
          <w:szCs w:val="28"/>
        </w:rPr>
        <w:t>按照馆内要求及时提供产品元数据列表，元数据信息包括书名、ISBN、作者、版别、版次、出版年月、开本、内容分类、类型分类；</w:t>
      </w:r>
    </w:p>
    <w:p>
      <w:pPr>
        <w:pStyle w:val="108"/>
        <w:numPr>
          <w:ilvl w:val="0"/>
          <w:numId w:val="12"/>
        </w:numPr>
        <w:spacing w:line="560" w:lineRule="exact"/>
        <w:ind w:firstLineChars="0"/>
        <w:rPr>
          <w:rFonts w:ascii="宋体" w:hAnsi="宋体" w:eastAsia="宋体" w:cs="宋体"/>
          <w:sz w:val="28"/>
          <w:szCs w:val="28"/>
        </w:rPr>
      </w:pPr>
      <w:r>
        <w:rPr>
          <w:rFonts w:hint="eastAsia" w:ascii="宋体" w:hAnsi="宋体" w:eastAsia="宋体" w:cs="宋体"/>
          <w:sz w:val="28"/>
          <w:szCs w:val="28"/>
        </w:rPr>
        <w:t>内容需包含国家级选题《共和国日记》《红军长征图志》《中国特色社会主义为世界贡献了什么》《党的好干部-焦裕禄》《红船少年》《走读大别山》《智慧火花》《人民艺术家常香玉》等类型图书。</w:t>
      </w:r>
    </w:p>
    <w:p>
      <w:pPr>
        <w:spacing w:line="560" w:lineRule="exact"/>
        <w:rPr>
          <w:rFonts w:ascii="宋体" w:hAnsi="宋体" w:eastAsia="宋体" w:cs="宋体"/>
          <w:sz w:val="28"/>
          <w:szCs w:val="28"/>
        </w:rPr>
      </w:pPr>
      <w:r>
        <w:rPr>
          <w:rFonts w:hint="eastAsia" w:ascii="宋体" w:hAnsi="宋体" w:eastAsia="宋体" w:cs="宋体"/>
          <w:sz w:val="28"/>
          <w:szCs w:val="28"/>
        </w:rPr>
        <w:t>二、微信云阅读</w:t>
      </w:r>
    </w:p>
    <w:p>
      <w:pPr>
        <w:spacing w:line="560" w:lineRule="exact"/>
        <w:rPr>
          <w:rFonts w:ascii="宋体" w:hAnsi="宋体" w:eastAsia="宋体" w:cs="宋体"/>
          <w:sz w:val="28"/>
          <w:szCs w:val="28"/>
        </w:rPr>
      </w:pPr>
      <w:r>
        <w:rPr>
          <w:rFonts w:hint="eastAsia" w:ascii="宋体" w:hAnsi="宋体" w:eastAsia="宋体" w:cs="宋体"/>
          <w:sz w:val="28"/>
          <w:szCs w:val="28"/>
        </w:rPr>
        <w:t>电子资源要求：</w:t>
      </w:r>
    </w:p>
    <w:p>
      <w:pPr>
        <w:pStyle w:val="108"/>
        <w:numPr>
          <w:ilvl w:val="0"/>
          <w:numId w:val="13"/>
        </w:numPr>
        <w:spacing w:line="560" w:lineRule="exact"/>
        <w:ind w:firstLineChars="0"/>
        <w:rPr>
          <w:rFonts w:ascii="宋体" w:hAnsi="宋体" w:eastAsia="宋体" w:cs="宋体"/>
          <w:sz w:val="28"/>
          <w:szCs w:val="28"/>
        </w:rPr>
      </w:pPr>
      <w:r>
        <w:rPr>
          <w:rFonts w:ascii="宋体" w:hAnsi="宋体" w:eastAsia="宋体" w:cs="宋体"/>
          <w:sz w:val="28"/>
          <w:szCs w:val="28"/>
        </w:rPr>
        <w:t>▲电子图书不少于10万册、视频不少于1000集、期刊不少于2000种、听书不少于1万集、</w:t>
      </w:r>
      <w:r>
        <w:rPr>
          <w:rFonts w:hint="eastAsia" w:ascii="宋体" w:hAnsi="宋体" w:eastAsia="宋体" w:cs="宋体"/>
          <w:sz w:val="28"/>
          <w:szCs w:val="28"/>
        </w:rPr>
        <w:t>中国大学生创意动漫视频不少于</w:t>
      </w:r>
      <w:r>
        <w:rPr>
          <w:rFonts w:ascii="宋体" w:hAnsi="宋体" w:eastAsia="宋体" w:cs="宋体"/>
          <w:sz w:val="28"/>
          <w:szCs w:val="28"/>
        </w:rPr>
        <w:t>300种，版权必须正规；</w:t>
      </w:r>
    </w:p>
    <w:p>
      <w:pPr>
        <w:pStyle w:val="108"/>
        <w:numPr>
          <w:ilvl w:val="0"/>
          <w:numId w:val="13"/>
        </w:numPr>
        <w:spacing w:line="560" w:lineRule="exact"/>
        <w:ind w:firstLineChars="0"/>
        <w:rPr>
          <w:rFonts w:ascii="宋体" w:hAnsi="宋体" w:eastAsia="宋体" w:cs="宋体"/>
          <w:sz w:val="28"/>
          <w:szCs w:val="28"/>
        </w:rPr>
      </w:pPr>
      <w:r>
        <w:rPr>
          <w:rFonts w:ascii="宋体" w:hAnsi="宋体" w:eastAsia="宋体" w:cs="宋体"/>
          <w:sz w:val="28"/>
          <w:szCs w:val="28"/>
        </w:rPr>
        <w:t>应具备先进的曲线显示技术和数字版权保护技术，数字资源应为EPUB和PDF资源，高保真显示；</w:t>
      </w:r>
    </w:p>
    <w:p>
      <w:pPr>
        <w:pStyle w:val="108"/>
        <w:numPr>
          <w:ilvl w:val="0"/>
          <w:numId w:val="13"/>
        </w:numPr>
        <w:spacing w:line="560" w:lineRule="exact"/>
        <w:ind w:firstLineChars="0"/>
        <w:rPr>
          <w:rFonts w:ascii="宋体" w:hAnsi="宋体" w:eastAsia="宋体" w:cs="宋体"/>
          <w:sz w:val="28"/>
          <w:szCs w:val="28"/>
        </w:rPr>
      </w:pPr>
      <w:r>
        <w:rPr>
          <w:rFonts w:ascii="宋体" w:hAnsi="宋体" w:eastAsia="宋体" w:cs="宋体"/>
          <w:sz w:val="28"/>
          <w:szCs w:val="28"/>
        </w:rPr>
        <w:t>应用先进的中文文字处理技术，保持资源原有的版式和原貌，包括复杂的图表、公式等；</w:t>
      </w:r>
    </w:p>
    <w:p>
      <w:pPr>
        <w:pStyle w:val="108"/>
        <w:numPr>
          <w:ilvl w:val="0"/>
          <w:numId w:val="13"/>
        </w:numPr>
        <w:spacing w:line="560" w:lineRule="exact"/>
        <w:ind w:firstLineChars="0"/>
        <w:rPr>
          <w:rFonts w:ascii="宋体" w:hAnsi="宋体" w:eastAsia="宋体" w:cs="宋体"/>
          <w:sz w:val="28"/>
          <w:szCs w:val="28"/>
        </w:rPr>
      </w:pPr>
      <w:r>
        <w:rPr>
          <w:rFonts w:ascii="宋体" w:hAnsi="宋体" w:eastAsia="宋体" w:cs="宋体"/>
          <w:sz w:val="28"/>
          <w:szCs w:val="28"/>
        </w:rPr>
        <w:t>支持图书、听书、</w:t>
      </w:r>
      <w:r>
        <w:rPr>
          <w:rFonts w:hint="eastAsia" w:ascii="宋体" w:hAnsi="宋体" w:eastAsia="宋体" w:cs="宋体"/>
          <w:sz w:val="28"/>
          <w:szCs w:val="28"/>
        </w:rPr>
        <w:t>期刊、</w:t>
      </w:r>
      <w:r>
        <w:rPr>
          <w:rFonts w:ascii="宋体" w:hAnsi="宋体" w:eastAsia="宋体" w:cs="宋体"/>
          <w:sz w:val="28"/>
          <w:szCs w:val="28"/>
        </w:rPr>
        <w:t>个人书架等模块</w:t>
      </w:r>
    </w:p>
    <w:p>
      <w:pPr>
        <w:pStyle w:val="108"/>
        <w:numPr>
          <w:ilvl w:val="0"/>
          <w:numId w:val="13"/>
        </w:numPr>
        <w:spacing w:line="560" w:lineRule="exact"/>
        <w:ind w:firstLineChars="0"/>
        <w:rPr>
          <w:rFonts w:ascii="宋体" w:hAnsi="宋体" w:eastAsia="宋体" w:cs="宋体"/>
          <w:sz w:val="28"/>
          <w:szCs w:val="28"/>
        </w:rPr>
      </w:pPr>
      <w:r>
        <w:rPr>
          <w:rFonts w:ascii="宋体" w:hAnsi="宋体" w:eastAsia="宋体" w:cs="宋体"/>
          <w:sz w:val="28"/>
          <w:szCs w:val="28"/>
        </w:rPr>
        <w:t>支持资源转发朋友圈</w:t>
      </w:r>
    </w:p>
    <w:p>
      <w:pPr>
        <w:pStyle w:val="108"/>
        <w:numPr>
          <w:ilvl w:val="0"/>
          <w:numId w:val="13"/>
        </w:numPr>
        <w:spacing w:line="560" w:lineRule="exact"/>
        <w:ind w:firstLineChars="0"/>
        <w:rPr>
          <w:rFonts w:ascii="宋体" w:hAnsi="宋体" w:eastAsia="宋体" w:cs="宋体"/>
          <w:sz w:val="28"/>
          <w:szCs w:val="28"/>
        </w:rPr>
      </w:pPr>
      <w:r>
        <w:rPr>
          <w:rFonts w:ascii="宋体" w:hAnsi="宋体" w:eastAsia="宋体" w:cs="宋体"/>
          <w:sz w:val="28"/>
          <w:szCs w:val="28"/>
        </w:rPr>
        <w:t>▲为保证电子图书版权的合法性来源，要求针对该项目涉及的相关电子图书，由出版社或出版社上级主管单位提供版权来源证明并加盖公章。</w:t>
      </w:r>
    </w:p>
    <w:p>
      <w:pPr>
        <w:spacing w:line="560" w:lineRule="exact"/>
        <w:rPr>
          <w:rFonts w:ascii="宋体" w:hAnsi="宋体" w:eastAsia="宋体" w:cs="宋体"/>
          <w:sz w:val="28"/>
          <w:szCs w:val="28"/>
        </w:rPr>
      </w:pPr>
      <w:r>
        <w:rPr>
          <w:rFonts w:hint="eastAsia" w:ascii="宋体" w:hAnsi="宋体" w:eastAsia="宋体" w:cs="宋体"/>
          <w:sz w:val="28"/>
          <w:szCs w:val="28"/>
        </w:rPr>
        <w:t>阅读器功能：</w:t>
      </w:r>
    </w:p>
    <w:p>
      <w:pPr>
        <w:pStyle w:val="108"/>
        <w:numPr>
          <w:ilvl w:val="0"/>
          <w:numId w:val="14"/>
        </w:numPr>
        <w:spacing w:line="560" w:lineRule="exact"/>
        <w:ind w:firstLineChars="0"/>
        <w:rPr>
          <w:rFonts w:ascii="宋体" w:hAnsi="宋体" w:eastAsia="宋体" w:cs="宋体"/>
          <w:sz w:val="28"/>
          <w:szCs w:val="28"/>
        </w:rPr>
      </w:pPr>
      <w:r>
        <w:rPr>
          <w:rFonts w:ascii="宋体" w:hAnsi="宋体" w:eastAsia="宋体" w:cs="宋体"/>
          <w:sz w:val="28"/>
          <w:szCs w:val="28"/>
        </w:rPr>
        <w:t>具有字体放大、缩小、变换背景颜色、界面旋转、界面的最大（小）化</w:t>
      </w:r>
    </w:p>
    <w:p>
      <w:pPr>
        <w:pStyle w:val="108"/>
        <w:numPr>
          <w:ilvl w:val="0"/>
          <w:numId w:val="14"/>
        </w:numPr>
        <w:spacing w:line="560" w:lineRule="exact"/>
        <w:ind w:firstLineChars="0"/>
        <w:rPr>
          <w:rFonts w:ascii="宋体" w:hAnsi="宋体" w:eastAsia="宋体" w:cs="宋体"/>
          <w:sz w:val="28"/>
          <w:szCs w:val="28"/>
        </w:rPr>
      </w:pPr>
      <w:r>
        <w:rPr>
          <w:rFonts w:ascii="宋体" w:hAnsi="宋体" w:eastAsia="宋体" w:cs="宋体"/>
          <w:sz w:val="28"/>
          <w:szCs w:val="28"/>
        </w:rPr>
        <w:t>翻页功能：前后翻页、直接跳转到指定的页面、翻到首末</w:t>
      </w:r>
    </w:p>
    <w:p>
      <w:pPr>
        <w:pStyle w:val="108"/>
        <w:numPr>
          <w:ilvl w:val="0"/>
          <w:numId w:val="14"/>
        </w:numPr>
        <w:spacing w:line="560" w:lineRule="exact"/>
        <w:ind w:firstLineChars="0"/>
        <w:rPr>
          <w:rFonts w:ascii="宋体" w:hAnsi="宋体" w:eastAsia="宋体" w:cs="宋体"/>
          <w:sz w:val="28"/>
          <w:szCs w:val="28"/>
        </w:rPr>
      </w:pPr>
      <w:r>
        <w:rPr>
          <w:rFonts w:ascii="宋体" w:hAnsi="宋体" w:eastAsia="宋体" w:cs="宋体"/>
          <w:sz w:val="28"/>
          <w:szCs w:val="28"/>
        </w:rPr>
        <w:t>阅读软件具广泛的兼容性，可以阅读多种格式的数字资源,如EPUB、PDF、TXT、HTML等；</w:t>
      </w:r>
    </w:p>
    <w:p>
      <w:pPr>
        <w:pStyle w:val="108"/>
        <w:numPr>
          <w:ilvl w:val="0"/>
          <w:numId w:val="14"/>
        </w:numPr>
        <w:spacing w:line="560" w:lineRule="exact"/>
        <w:ind w:firstLineChars="0"/>
        <w:rPr>
          <w:rFonts w:ascii="宋体" w:hAnsi="宋体" w:eastAsia="宋体" w:cs="宋体"/>
          <w:sz w:val="28"/>
          <w:szCs w:val="28"/>
        </w:rPr>
      </w:pPr>
      <w:r>
        <w:rPr>
          <w:rFonts w:ascii="宋体" w:hAnsi="宋体" w:eastAsia="宋体" w:cs="宋体"/>
          <w:sz w:val="28"/>
          <w:szCs w:val="28"/>
        </w:rPr>
        <w:t>电子图书阅读软件使用方便，具有目录、进度、字体、亮度、主题、音量键翻页、书签，检索等功能</w:t>
      </w:r>
    </w:p>
    <w:p>
      <w:pPr>
        <w:pStyle w:val="108"/>
        <w:numPr>
          <w:ilvl w:val="0"/>
          <w:numId w:val="14"/>
        </w:numPr>
        <w:spacing w:line="560" w:lineRule="exact"/>
        <w:ind w:firstLineChars="0"/>
        <w:rPr>
          <w:rFonts w:ascii="宋体" w:hAnsi="宋体" w:eastAsia="宋体" w:cs="宋体"/>
          <w:sz w:val="28"/>
          <w:szCs w:val="28"/>
        </w:rPr>
      </w:pPr>
      <w:r>
        <w:rPr>
          <w:rFonts w:ascii="宋体" w:hAnsi="宋体" w:eastAsia="宋体" w:cs="宋体"/>
          <w:sz w:val="28"/>
          <w:szCs w:val="28"/>
        </w:rPr>
        <w:t>微信书城需提供电子图书模块，听书模块，支持在线阅读，加入书架功能，从书城添加图书、听书到微信书架、支持听书在线播放；</w:t>
      </w:r>
    </w:p>
    <w:p>
      <w:pPr>
        <w:pStyle w:val="108"/>
        <w:numPr>
          <w:ilvl w:val="0"/>
          <w:numId w:val="14"/>
        </w:numPr>
        <w:spacing w:line="560" w:lineRule="exact"/>
        <w:ind w:firstLineChars="0"/>
        <w:rPr>
          <w:rFonts w:ascii="宋体" w:hAnsi="宋体" w:eastAsia="宋体" w:cs="宋体"/>
          <w:sz w:val="28"/>
          <w:szCs w:val="28"/>
        </w:rPr>
      </w:pPr>
      <w:r>
        <w:rPr>
          <w:rFonts w:ascii="宋体" w:hAnsi="宋体" w:eastAsia="宋体" w:cs="宋体"/>
          <w:sz w:val="28"/>
          <w:szCs w:val="28"/>
        </w:rPr>
        <w:t>微信阅读支持目录、字体六级调节、五种颜色切换、夜间模式等功能；</w:t>
      </w:r>
    </w:p>
    <w:p>
      <w:pPr>
        <w:pStyle w:val="108"/>
        <w:numPr>
          <w:ilvl w:val="0"/>
          <w:numId w:val="14"/>
        </w:numPr>
        <w:spacing w:line="560" w:lineRule="exact"/>
        <w:ind w:firstLineChars="0"/>
        <w:rPr>
          <w:rFonts w:ascii="宋体" w:hAnsi="宋体" w:eastAsia="宋体" w:cs="宋体"/>
          <w:sz w:val="28"/>
          <w:szCs w:val="28"/>
        </w:rPr>
      </w:pPr>
      <w:r>
        <w:rPr>
          <w:rFonts w:ascii="宋体" w:hAnsi="宋体" w:eastAsia="宋体" w:cs="宋体"/>
          <w:sz w:val="28"/>
          <w:szCs w:val="28"/>
        </w:rPr>
        <w:t>微信阅读提供图书、听书</w:t>
      </w:r>
      <w:r>
        <w:rPr>
          <w:rFonts w:hint="eastAsia" w:ascii="宋体" w:hAnsi="宋体" w:eastAsia="宋体" w:cs="宋体"/>
          <w:sz w:val="28"/>
          <w:szCs w:val="28"/>
        </w:rPr>
        <w:t>、期刊</w:t>
      </w:r>
      <w:r>
        <w:rPr>
          <w:rFonts w:ascii="宋体" w:hAnsi="宋体" w:eastAsia="宋体" w:cs="宋体"/>
          <w:sz w:val="28"/>
          <w:szCs w:val="28"/>
        </w:rPr>
        <w:t>等书架；</w:t>
      </w:r>
    </w:p>
    <w:p>
      <w:pPr>
        <w:spacing w:line="560" w:lineRule="exact"/>
        <w:rPr>
          <w:rFonts w:ascii="宋体" w:hAnsi="宋体" w:eastAsia="宋体" w:cs="宋体"/>
          <w:sz w:val="28"/>
          <w:szCs w:val="28"/>
        </w:rPr>
      </w:pPr>
      <w:r>
        <w:rPr>
          <w:rFonts w:hint="eastAsia" w:ascii="宋体" w:hAnsi="宋体" w:eastAsia="宋体" w:cs="宋体"/>
          <w:sz w:val="28"/>
          <w:szCs w:val="28"/>
        </w:rPr>
        <w:t>三、镜像数字图书馆：</w:t>
      </w:r>
    </w:p>
    <w:p>
      <w:pPr>
        <w:pStyle w:val="108"/>
        <w:numPr>
          <w:ilvl w:val="0"/>
          <w:numId w:val="15"/>
        </w:numPr>
        <w:spacing w:line="560" w:lineRule="exact"/>
        <w:ind w:firstLineChars="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支持图书、期刊、听书、视频、专题、问卷调查等模块。</w:t>
      </w:r>
    </w:p>
    <w:p>
      <w:pPr>
        <w:pStyle w:val="108"/>
        <w:numPr>
          <w:ilvl w:val="0"/>
          <w:numId w:val="15"/>
        </w:numPr>
        <w:spacing w:line="560" w:lineRule="exact"/>
        <w:ind w:firstLineChars="0"/>
        <w:rPr>
          <w:rFonts w:ascii="宋体" w:hAnsi="宋体" w:eastAsia="宋体" w:cs="宋体"/>
          <w:sz w:val="28"/>
          <w:szCs w:val="28"/>
        </w:rPr>
      </w:pPr>
      <w:r>
        <w:rPr>
          <w:rFonts w:hint="eastAsia" w:ascii="宋体" w:hAnsi="宋体" w:eastAsia="宋体" w:cs="宋体"/>
          <w:sz w:val="28"/>
          <w:szCs w:val="28"/>
        </w:rPr>
        <w:t>内容包含科学技术、农业、党政、名人传记、国学经典、科普百科、励志成长、人生哲学、文学名著、益智启蒙等各类电子图书、视频资源等内容的综合性数字图书馆平台。</w:t>
      </w:r>
    </w:p>
    <w:p>
      <w:pPr>
        <w:pStyle w:val="108"/>
        <w:numPr>
          <w:ilvl w:val="0"/>
          <w:numId w:val="15"/>
        </w:numPr>
        <w:spacing w:line="560" w:lineRule="exact"/>
        <w:ind w:firstLineChars="0"/>
        <w:rPr>
          <w:rFonts w:ascii="宋体" w:hAnsi="宋体" w:eastAsia="宋体" w:cs="宋体"/>
          <w:sz w:val="28"/>
          <w:szCs w:val="28"/>
        </w:rPr>
      </w:pPr>
      <w:r>
        <w:rPr>
          <w:rFonts w:hint="eastAsia" w:ascii="宋体" w:hAnsi="宋体" w:eastAsia="宋体" w:cs="宋体"/>
          <w:sz w:val="28"/>
          <w:szCs w:val="28"/>
        </w:rPr>
        <w:t>▲支持局域网内安装、在I</w:t>
      </w:r>
      <w:r>
        <w:rPr>
          <w:rFonts w:ascii="宋体" w:hAnsi="宋体" w:eastAsia="宋体" w:cs="宋体"/>
          <w:sz w:val="28"/>
          <w:szCs w:val="28"/>
        </w:rPr>
        <w:t>P</w:t>
      </w:r>
      <w:r>
        <w:rPr>
          <w:rFonts w:hint="eastAsia" w:ascii="宋体" w:hAnsi="宋体" w:eastAsia="宋体" w:cs="宋体"/>
          <w:sz w:val="28"/>
          <w:szCs w:val="28"/>
        </w:rPr>
        <w:t>范围内访问。</w:t>
      </w:r>
    </w:p>
    <w:p>
      <w:pPr>
        <w:pStyle w:val="108"/>
        <w:numPr>
          <w:ilvl w:val="0"/>
          <w:numId w:val="15"/>
        </w:numPr>
        <w:spacing w:line="560" w:lineRule="exact"/>
        <w:ind w:firstLineChars="0"/>
        <w:rPr>
          <w:rFonts w:ascii="宋体" w:hAnsi="宋体" w:eastAsia="宋体" w:cs="宋体"/>
          <w:sz w:val="28"/>
          <w:szCs w:val="28"/>
        </w:rPr>
      </w:pPr>
      <w:r>
        <w:rPr>
          <w:rFonts w:hint="eastAsia" w:ascii="宋体" w:hAnsi="宋体" w:eastAsia="宋体" w:cs="宋体"/>
          <w:sz w:val="28"/>
          <w:szCs w:val="28"/>
        </w:rPr>
        <w:t>▲提供1</w:t>
      </w:r>
      <w:r>
        <w:rPr>
          <w:rFonts w:ascii="宋体" w:hAnsi="宋体" w:eastAsia="宋体" w:cs="宋体"/>
          <w:sz w:val="28"/>
          <w:szCs w:val="28"/>
        </w:rPr>
        <w:t>0</w:t>
      </w:r>
      <w:r>
        <w:rPr>
          <w:rFonts w:hint="eastAsia" w:ascii="宋体" w:hAnsi="宋体" w:eastAsia="宋体" w:cs="宋体"/>
          <w:sz w:val="28"/>
          <w:szCs w:val="28"/>
        </w:rPr>
        <w:t>万册电子图书、</w:t>
      </w:r>
      <w:r>
        <w:rPr>
          <w:rFonts w:ascii="宋体" w:hAnsi="宋体" w:eastAsia="宋体" w:cs="宋体"/>
          <w:sz w:val="28"/>
          <w:szCs w:val="28"/>
        </w:rPr>
        <w:t>300</w:t>
      </w:r>
      <w:r>
        <w:rPr>
          <w:rFonts w:hint="eastAsia" w:ascii="宋体" w:hAnsi="宋体" w:eastAsia="宋体" w:cs="宋体"/>
          <w:sz w:val="28"/>
          <w:szCs w:val="28"/>
        </w:rPr>
        <w:t>集中国大学生创意动漫视频镜像服务。</w:t>
      </w:r>
    </w:p>
    <w:p>
      <w:pPr>
        <w:pStyle w:val="108"/>
        <w:numPr>
          <w:ilvl w:val="0"/>
          <w:numId w:val="15"/>
        </w:numPr>
        <w:spacing w:line="560" w:lineRule="exact"/>
        <w:ind w:firstLineChars="0"/>
        <w:rPr>
          <w:rFonts w:ascii="宋体" w:hAnsi="宋体" w:eastAsia="宋体" w:cs="宋体"/>
          <w:sz w:val="28"/>
          <w:szCs w:val="28"/>
        </w:rPr>
      </w:pPr>
      <w:r>
        <w:rPr>
          <w:rFonts w:hint="eastAsia" w:ascii="宋体" w:hAnsi="宋体" w:eastAsia="宋体" w:cs="宋体"/>
          <w:sz w:val="28"/>
          <w:szCs w:val="28"/>
        </w:rPr>
        <w:t>电子图书</w:t>
      </w:r>
      <w:r>
        <w:rPr>
          <w:rFonts w:ascii="宋体" w:hAnsi="宋体" w:eastAsia="宋体" w:cs="宋体"/>
          <w:sz w:val="28"/>
          <w:szCs w:val="28"/>
        </w:rPr>
        <w:t>应具备先进的曲线显示技术和数字版权保护技术，数字资源应为EPUB和PDF资源，高保真显示，同一本书中支持视频、音频播放</w:t>
      </w:r>
      <w:r>
        <w:rPr>
          <w:rFonts w:hint="eastAsia" w:ascii="宋体" w:hAnsi="宋体" w:eastAsia="宋体" w:cs="宋体"/>
          <w:sz w:val="28"/>
          <w:szCs w:val="28"/>
        </w:rPr>
        <w:t>（提供截图）</w:t>
      </w:r>
    </w:p>
    <w:p>
      <w:pPr>
        <w:pStyle w:val="108"/>
        <w:numPr>
          <w:ilvl w:val="0"/>
          <w:numId w:val="15"/>
        </w:numPr>
        <w:spacing w:line="560" w:lineRule="exact"/>
        <w:ind w:firstLineChars="0"/>
        <w:rPr>
          <w:rFonts w:ascii="宋体" w:hAnsi="宋体" w:eastAsia="宋体" w:cs="宋体"/>
          <w:sz w:val="28"/>
          <w:szCs w:val="28"/>
        </w:rPr>
      </w:pPr>
      <w:r>
        <w:rPr>
          <w:rFonts w:ascii="宋体" w:hAnsi="宋体" w:eastAsia="宋体" w:cs="宋体"/>
          <w:sz w:val="28"/>
          <w:szCs w:val="28"/>
        </w:rPr>
        <w:t>应用先进的中文文字处理技术，保持资源原有的版式和原貌，包括复杂的图表、公式等；技术压缩处理，最大限度降低对存储空间的要求；电子图书内容支持引用；</w:t>
      </w:r>
    </w:p>
    <w:p>
      <w:pPr>
        <w:pStyle w:val="108"/>
        <w:numPr>
          <w:ilvl w:val="0"/>
          <w:numId w:val="15"/>
        </w:numPr>
        <w:spacing w:line="560" w:lineRule="exact"/>
        <w:ind w:firstLineChars="0"/>
        <w:rPr>
          <w:rFonts w:ascii="宋体" w:hAnsi="宋体" w:eastAsia="宋体" w:cs="宋体"/>
          <w:sz w:val="28"/>
          <w:szCs w:val="28"/>
        </w:rPr>
      </w:pPr>
      <w:r>
        <w:rPr>
          <w:rFonts w:ascii="宋体" w:hAnsi="宋体" w:eastAsia="宋体" w:cs="宋体"/>
          <w:sz w:val="28"/>
          <w:szCs w:val="28"/>
        </w:rPr>
        <w:t>具备一般检索、分类检索、高级检索等多种检索功能。要求支持多个检索入口，支持全文检索；</w:t>
      </w:r>
    </w:p>
    <w:p>
      <w:pPr>
        <w:pStyle w:val="108"/>
        <w:numPr>
          <w:ilvl w:val="0"/>
          <w:numId w:val="15"/>
        </w:numPr>
        <w:spacing w:line="560" w:lineRule="exact"/>
        <w:ind w:firstLineChars="0"/>
        <w:rPr>
          <w:rFonts w:ascii="宋体" w:hAnsi="宋体" w:eastAsia="宋体" w:cs="宋体"/>
          <w:sz w:val="28"/>
          <w:szCs w:val="28"/>
        </w:rPr>
      </w:pPr>
      <w:r>
        <w:rPr>
          <w:rFonts w:ascii="宋体" w:hAnsi="宋体" w:eastAsia="宋体" w:cs="宋体"/>
          <w:sz w:val="28"/>
          <w:szCs w:val="28"/>
        </w:rPr>
        <w:t>提供批量操作、推荐图书</w:t>
      </w:r>
      <w:r>
        <w:rPr>
          <w:rFonts w:hint="eastAsia" w:ascii="宋体" w:hAnsi="宋体" w:eastAsia="宋体" w:cs="宋体"/>
          <w:sz w:val="28"/>
          <w:szCs w:val="28"/>
        </w:rPr>
        <w:t>、支持图书的上下架</w:t>
      </w:r>
      <w:r>
        <w:rPr>
          <w:rFonts w:ascii="宋体" w:hAnsi="宋体" w:eastAsia="宋体" w:cs="宋体"/>
          <w:sz w:val="28"/>
          <w:szCs w:val="28"/>
        </w:rPr>
        <w:t>；</w:t>
      </w:r>
    </w:p>
    <w:p>
      <w:pPr>
        <w:pStyle w:val="108"/>
        <w:numPr>
          <w:ilvl w:val="0"/>
          <w:numId w:val="15"/>
        </w:numPr>
        <w:spacing w:line="560" w:lineRule="exact"/>
        <w:ind w:firstLineChars="0"/>
        <w:rPr>
          <w:rFonts w:ascii="宋体" w:hAnsi="宋体" w:eastAsia="宋体" w:cs="宋体"/>
          <w:sz w:val="28"/>
          <w:szCs w:val="28"/>
        </w:rPr>
      </w:pPr>
      <w:r>
        <w:rPr>
          <w:rFonts w:ascii="宋体" w:hAnsi="宋体" w:eastAsia="宋体" w:cs="宋体"/>
          <w:sz w:val="28"/>
          <w:szCs w:val="28"/>
        </w:rPr>
        <w:t>具有图书分类统计、读者借阅统计、图书借阅统计、图书推荐等功能</w:t>
      </w:r>
      <w:r>
        <w:rPr>
          <w:rFonts w:hint="eastAsia" w:ascii="宋体" w:hAnsi="宋体" w:eastAsia="宋体" w:cs="宋体"/>
          <w:sz w:val="28"/>
          <w:szCs w:val="28"/>
        </w:rPr>
        <w:t xml:space="preserve"> </w:t>
      </w:r>
    </w:p>
    <w:p>
      <w:pPr>
        <w:pStyle w:val="108"/>
        <w:numPr>
          <w:ilvl w:val="0"/>
          <w:numId w:val="15"/>
        </w:numPr>
        <w:spacing w:line="560" w:lineRule="exact"/>
        <w:ind w:firstLineChars="0"/>
        <w:rPr>
          <w:rFonts w:ascii="宋体" w:hAnsi="宋体" w:eastAsia="宋体" w:cs="宋体"/>
          <w:sz w:val="28"/>
          <w:szCs w:val="28"/>
        </w:rPr>
      </w:pPr>
      <w:r>
        <w:rPr>
          <w:rFonts w:ascii="宋体" w:hAnsi="宋体" w:eastAsia="宋体" w:cs="宋体"/>
          <w:sz w:val="28"/>
          <w:szCs w:val="28"/>
        </w:rPr>
        <w:t>按照馆内要求及时提供产品元数据列表，元数据信息包括书名、ISBN、作者、版别、版次、出版年月、开本、内容分类、类型分类；</w:t>
      </w:r>
    </w:p>
    <w:p>
      <w:pPr>
        <w:pStyle w:val="108"/>
        <w:numPr>
          <w:ilvl w:val="0"/>
          <w:numId w:val="15"/>
        </w:numPr>
        <w:spacing w:line="560" w:lineRule="exact"/>
        <w:ind w:firstLineChars="0"/>
        <w:rPr>
          <w:rFonts w:ascii="宋体" w:hAnsi="宋体" w:eastAsia="宋体" w:cs="宋体"/>
          <w:sz w:val="28"/>
          <w:szCs w:val="28"/>
        </w:rPr>
      </w:pPr>
      <w:r>
        <w:rPr>
          <w:rFonts w:hint="eastAsia" w:ascii="宋体" w:hAnsi="宋体" w:eastAsia="宋体" w:cs="宋体"/>
          <w:sz w:val="28"/>
          <w:szCs w:val="28"/>
        </w:rPr>
        <w:t>▲内容需包含国家级选题《共和国日记》《红军长征图志》《中国特色社会主义为世界贡献了什么》《党的好干部-焦裕禄》《红船少年》《走读大别山》《智慧火花》《人民艺术家常香玉》等类型图书。</w:t>
      </w:r>
    </w:p>
    <w:p>
      <w:pPr>
        <w:spacing w:line="560" w:lineRule="exact"/>
        <w:rPr>
          <w:rFonts w:ascii="宋体" w:hAnsi="宋体" w:eastAsia="宋体" w:cs="宋体"/>
          <w:sz w:val="24"/>
          <w:szCs w:val="24"/>
        </w:rPr>
      </w:pPr>
    </w:p>
    <w:p>
      <w:pPr>
        <w:pStyle w:val="5"/>
        <w:ind w:left="0" w:leftChars="0" w:firstLine="0" w:firstLineChars="0"/>
      </w:pPr>
    </w:p>
    <w:sectPr>
      <w:pgSz w:w="11906" w:h="16838"/>
      <w:pgMar w:top="1440" w:right="1800" w:bottom="1440" w:left="180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楷体简体">
    <w:altName w:val="宋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Palatino Linotype">
    <w:panose1 w:val="02040502050505030304"/>
    <w:charset w:val="00"/>
    <w:family w:val="roman"/>
    <w:pitch w:val="default"/>
    <w:sig w:usb0="E0000287" w:usb1="40000013"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Helvetica-Light">
    <w:altName w:val="Arial"/>
    <w:panose1 w:val="00000000000000000000"/>
    <w:charset w:val="00"/>
    <w:family w:val="swiss"/>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6928416"/>
    </w:sdtPr>
    <w:sdtContent>
      <w:p>
        <w:pPr>
          <w:pStyle w:val="40"/>
          <w:jc w:val="center"/>
        </w:pPr>
        <w:r>
          <w:fldChar w:fldCharType="begin"/>
        </w:r>
        <w:r>
          <w:instrText xml:space="preserve">PAGE   \* MERGEFORMAT</w:instrText>
        </w:r>
        <w:r>
          <w:fldChar w:fldCharType="separate"/>
        </w:r>
        <w:r>
          <w:rPr>
            <w:lang w:val="zh-CN"/>
          </w:rPr>
          <w:t>32</w:t>
        </w:r>
        <w:r>
          <w:fldChar w:fldCharType="end"/>
        </w:r>
      </w:p>
    </w:sdtContent>
  </w:sdt>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22454"/>
    </w:sdtPr>
    <w:sdtContent>
      <w:p>
        <w:pPr>
          <w:pStyle w:val="40"/>
          <w:jc w:val="center"/>
        </w:pPr>
        <w:r>
          <w:fldChar w:fldCharType="begin"/>
        </w:r>
        <w:r>
          <w:instrText xml:space="preserve">PAGE   \* MERGEFORMAT</w:instrText>
        </w:r>
        <w:r>
          <w:fldChar w:fldCharType="separate"/>
        </w:r>
        <w:r>
          <w:rPr>
            <w:lang w:val="zh-CN"/>
          </w:rPr>
          <w:t>72</w:t>
        </w:r>
        <w:r>
          <w:fldChar w:fldCharType="end"/>
        </w:r>
      </w:p>
    </w:sdtContent>
  </w:sdt>
  <w:p>
    <w:pPr>
      <w:pStyle w:val="40"/>
      <w:jc w:val="center"/>
    </w:pPr>
  </w:p>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内蒙古诚霖建设项目管理有限公司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内蒙古诚霖建设项目管理有限公司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13445"/>
    <w:multiLevelType w:val="singleLevel"/>
    <w:tmpl w:val="9D213445"/>
    <w:lvl w:ilvl="0" w:tentative="0">
      <w:start w:val="1"/>
      <w:numFmt w:val="decimal"/>
      <w:suff w:val="nothing"/>
      <w:lvlText w:val="%1、"/>
      <w:lvlJc w:val="left"/>
    </w:lvl>
  </w:abstractNum>
  <w:abstractNum w:abstractNumId="1">
    <w:nsid w:val="E82CCE0A"/>
    <w:multiLevelType w:val="multilevel"/>
    <w:tmpl w:val="E82CCE0A"/>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E9376A97"/>
    <w:multiLevelType w:val="singleLevel"/>
    <w:tmpl w:val="E9376A97"/>
    <w:lvl w:ilvl="0" w:tentative="0">
      <w:start w:val="2"/>
      <w:numFmt w:val="decimal"/>
      <w:lvlText w:val="%1."/>
      <w:lvlJc w:val="left"/>
      <w:pPr>
        <w:tabs>
          <w:tab w:val="left" w:pos="312"/>
        </w:tabs>
      </w:pPr>
    </w:lvl>
  </w:abstractNum>
  <w:abstractNum w:abstractNumId="3">
    <w:nsid w:val="E95D6C09"/>
    <w:multiLevelType w:val="multilevel"/>
    <w:tmpl w:val="E95D6C09"/>
    <w:lvl w:ilvl="0" w:tentative="0">
      <w:start w:val="7"/>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ED077B05"/>
    <w:multiLevelType w:val="singleLevel"/>
    <w:tmpl w:val="ED077B05"/>
    <w:lvl w:ilvl="0" w:tentative="0">
      <w:start w:val="1"/>
      <w:numFmt w:val="decimal"/>
      <w:suff w:val="nothing"/>
      <w:lvlText w:val="%1、"/>
      <w:lvlJc w:val="left"/>
      <w:pPr>
        <w:ind w:left="0" w:firstLine="0"/>
      </w:pPr>
    </w:lvl>
  </w:abstractNum>
  <w:abstractNum w:abstractNumId="5">
    <w:nsid w:val="F5E2A863"/>
    <w:multiLevelType w:val="multilevel"/>
    <w:tmpl w:val="F5E2A863"/>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FACD2929"/>
    <w:multiLevelType w:val="multilevel"/>
    <w:tmpl w:val="FACD292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5C72C73"/>
    <w:multiLevelType w:val="multilevel"/>
    <w:tmpl w:val="15C72C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2C7588E"/>
    <w:multiLevelType w:val="multilevel"/>
    <w:tmpl w:val="22C7588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4DF2F6C"/>
    <w:multiLevelType w:val="singleLevel"/>
    <w:tmpl w:val="34DF2F6C"/>
    <w:lvl w:ilvl="0" w:tentative="0">
      <w:start w:val="4"/>
      <w:numFmt w:val="decimal"/>
      <w:suff w:val="nothing"/>
      <w:lvlText w:val="%1、"/>
      <w:lvlJc w:val="left"/>
    </w:lvl>
  </w:abstractNum>
  <w:abstractNum w:abstractNumId="10">
    <w:nsid w:val="3B2AC67E"/>
    <w:multiLevelType w:val="singleLevel"/>
    <w:tmpl w:val="3B2AC67E"/>
    <w:lvl w:ilvl="0" w:tentative="0">
      <w:start w:val="8"/>
      <w:numFmt w:val="chineseCounting"/>
      <w:lvlText w:val="第%1章"/>
      <w:lvlJc w:val="left"/>
      <w:rPr>
        <w:rFonts w:hint="eastAsia"/>
      </w:rPr>
    </w:lvl>
  </w:abstractNum>
  <w:abstractNum w:abstractNumId="11">
    <w:nsid w:val="483513E2"/>
    <w:multiLevelType w:val="singleLevel"/>
    <w:tmpl w:val="483513E2"/>
    <w:lvl w:ilvl="0" w:tentative="0">
      <w:start w:val="7"/>
      <w:numFmt w:val="decimal"/>
      <w:suff w:val="nothing"/>
      <w:lvlText w:val="%1、"/>
      <w:lvlJc w:val="left"/>
    </w:lvl>
  </w:abstractNum>
  <w:abstractNum w:abstractNumId="12">
    <w:nsid w:val="60BB4670"/>
    <w:multiLevelType w:val="singleLevel"/>
    <w:tmpl w:val="60BB4670"/>
    <w:lvl w:ilvl="0" w:tentative="0">
      <w:start w:val="2"/>
      <w:numFmt w:val="decimal"/>
      <w:suff w:val="nothing"/>
      <w:lvlText w:val="（%1）"/>
      <w:lvlJc w:val="left"/>
    </w:lvl>
  </w:abstractNum>
  <w:abstractNum w:abstractNumId="13">
    <w:nsid w:val="7925412D"/>
    <w:multiLevelType w:val="multilevel"/>
    <w:tmpl w:val="7925412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F60037"/>
    <w:multiLevelType w:val="multilevel"/>
    <w:tmpl w:val="7AF600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1"/>
  </w:num>
  <w:num w:numId="3">
    <w:abstractNumId w:val="4"/>
    <w:lvlOverride w:ilvl="0">
      <w:startOverride w:val="1"/>
    </w:lvlOverride>
  </w:num>
  <w:num w:numId="4">
    <w:abstractNumId w:val="0"/>
  </w:num>
  <w:num w:numId="5">
    <w:abstractNumId w:val="2"/>
  </w:num>
  <w:num w:numId="6">
    <w:abstractNumId w:val="12"/>
  </w:num>
  <w:num w:numId="7">
    <w:abstractNumId w:val="1"/>
  </w:num>
  <w:num w:numId="8">
    <w:abstractNumId w:val="5"/>
  </w:num>
  <w:num w:numId="9">
    <w:abstractNumId w:val="6"/>
  </w:num>
  <w:num w:numId="10">
    <w:abstractNumId w:val="3"/>
  </w:num>
  <w:num w:numId="11">
    <w:abstractNumId w:val="10"/>
  </w:num>
  <w:num w:numId="12">
    <w:abstractNumId w:val="14"/>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YzI2NTY3ZjM4OTgxOTE4Y2Q1OTljYTdmMGJhOTEifQ=="/>
  </w:docVars>
  <w:rsids>
    <w:rsidRoot w:val="00A56D90"/>
    <w:rsid w:val="0000020A"/>
    <w:rsid w:val="000013EB"/>
    <w:rsid w:val="00001899"/>
    <w:rsid w:val="00001E45"/>
    <w:rsid w:val="00006741"/>
    <w:rsid w:val="0000753C"/>
    <w:rsid w:val="00007B65"/>
    <w:rsid w:val="0001251D"/>
    <w:rsid w:val="000131AD"/>
    <w:rsid w:val="000156E2"/>
    <w:rsid w:val="0002188E"/>
    <w:rsid w:val="00021FD3"/>
    <w:rsid w:val="00023156"/>
    <w:rsid w:val="000247FC"/>
    <w:rsid w:val="000311F7"/>
    <w:rsid w:val="00033F8B"/>
    <w:rsid w:val="000351F1"/>
    <w:rsid w:val="00041558"/>
    <w:rsid w:val="00042B32"/>
    <w:rsid w:val="0004412B"/>
    <w:rsid w:val="00045E55"/>
    <w:rsid w:val="00047189"/>
    <w:rsid w:val="0004725B"/>
    <w:rsid w:val="00051390"/>
    <w:rsid w:val="000539E1"/>
    <w:rsid w:val="00053F54"/>
    <w:rsid w:val="00053FE1"/>
    <w:rsid w:val="000546CE"/>
    <w:rsid w:val="00060117"/>
    <w:rsid w:val="000601A4"/>
    <w:rsid w:val="00062550"/>
    <w:rsid w:val="00063B5D"/>
    <w:rsid w:val="00065034"/>
    <w:rsid w:val="00071BFC"/>
    <w:rsid w:val="0007406D"/>
    <w:rsid w:val="00074367"/>
    <w:rsid w:val="00083063"/>
    <w:rsid w:val="0008509A"/>
    <w:rsid w:val="0009014C"/>
    <w:rsid w:val="00091AE3"/>
    <w:rsid w:val="00091F77"/>
    <w:rsid w:val="0009279A"/>
    <w:rsid w:val="00093B5E"/>
    <w:rsid w:val="00096723"/>
    <w:rsid w:val="00097325"/>
    <w:rsid w:val="00097967"/>
    <w:rsid w:val="000A081D"/>
    <w:rsid w:val="000A0A47"/>
    <w:rsid w:val="000A2D7C"/>
    <w:rsid w:val="000A6B5C"/>
    <w:rsid w:val="000A76B1"/>
    <w:rsid w:val="000B198C"/>
    <w:rsid w:val="000B287B"/>
    <w:rsid w:val="000B2BFD"/>
    <w:rsid w:val="000B71A9"/>
    <w:rsid w:val="000C2C1B"/>
    <w:rsid w:val="000C47F7"/>
    <w:rsid w:val="000D0BB1"/>
    <w:rsid w:val="000D4EC5"/>
    <w:rsid w:val="000E0E4F"/>
    <w:rsid w:val="000E1938"/>
    <w:rsid w:val="000E7801"/>
    <w:rsid w:val="000F09BD"/>
    <w:rsid w:val="000F16E7"/>
    <w:rsid w:val="000F177C"/>
    <w:rsid w:val="000F2654"/>
    <w:rsid w:val="000F2FCB"/>
    <w:rsid w:val="000F316B"/>
    <w:rsid w:val="000F45DD"/>
    <w:rsid w:val="000F5693"/>
    <w:rsid w:val="0010333F"/>
    <w:rsid w:val="00104F5E"/>
    <w:rsid w:val="0010660C"/>
    <w:rsid w:val="001078B4"/>
    <w:rsid w:val="0011315E"/>
    <w:rsid w:val="001155BD"/>
    <w:rsid w:val="00115A9C"/>
    <w:rsid w:val="00116395"/>
    <w:rsid w:val="00116512"/>
    <w:rsid w:val="0011745C"/>
    <w:rsid w:val="0012080D"/>
    <w:rsid w:val="0012083A"/>
    <w:rsid w:val="00120AF5"/>
    <w:rsid w:val="00121190"/>
    <w:rsid w:val="001242B7"/>
    <w:rsid w:val="0012445B"/>
    <w:rsid w:val="00124985"/>
    <w:rsid w:val="00130082"/>
    <w:rsid w:val="00130CEC"/>
    <w:rsid w:val="00133249"/>
    <w:rsid w:val="00135798"/>
    <w:rsid w:val="00137AB4"/>
    <w:rsid w:val="00141432"/>
    <w:rsid w:val="001417F1"/>
    <w:rsid w:val="001418A3"/>
    <w:rsid w:val="00151D9E"/>
    <w:rsid w:val="001528F0"/>
    <w:rsid w:val="00154CD1"/>
    <w:rsid w:val="00155C3C"/>
    <w:rsid w:val="0015658B"/>
    <w:rsid w:val="00157729"/>
    <w:rsid w:val="00157BD2"/>
    <w:rsid w:val="00162208"/>
    <w:rsid w:val="001625CC"/>
    <w:rsid w:val="001630E5"/>
    <w:rsid w:val="001655ED"/>
    <w:rsid w:val="00165B17"/>
    <w:rsid w:val="001723D8"/>
    <w:rsid w:val="001757EA"/>
    <w:rsid w:val="001775DC"/>
    <w:rsid w:val="0017767D"/>
    <w:rsid w:val="00180219"/>
    <w:rsid w:val="0018123C"/>
    <w:rsid w:val="00181B8A"/>
    <w:rsid w:val="00182DA3"/>
    <w:rsid w:val="001844BE"/>
    <w:rsid w:val="001875B4"/>
    <w:rsid w:val="00191092"/>
    <w:rsid w:val="001921E4"/>
    <w:rsid w:val="00192CA0"/>
    <w:rsid w:val="00192D7F"/>
    <w:rsid w:val="0019376B"/>
    <w:rsid w:val="00193D47"/>
    <w:rsid w:val="0019797B"/>
    <w:rsid w:val="00197D00"/>
    <w:rsid w:val="001A224C"/>
    <w:rsid w:val="001A3E2E"/>
    <w:rsid w:val="001A5BCA"/>
    <w:rsid w:val="001A5ED7"/>
    <w:rsid w:val="001A6957"/>
    <w:rsid w:val="001A7D1F"/>
    <w:rsid w:val="001B0F4F"/>
    <w:rsid w:val="001B1582"/>
    <w:rsid w:val="001B2140"/>
    <w:rsid w:val="001B2396"/>
    <w:rsid w:val="001B3823"/>
    <w:rsid w:val="001B5B0A"/>
    <w:rsid w:val="001B77FF"/>
    <w:rsid w:val="001C05DA"/>
    <w:rsid w:val="001C3CF7"/>
    <w:rsid w:val="001C5EEC"/>
    <w:rsid w:val="001C5FD8"/>
    <w:rsid w:val="001D1A79"/>
    <w:rsid w:val="001D4EEB"/>
    <w:rsid w:val="001D67D7"/>
    <w:rsid w:val="001D6AF9"/>
    <w:rsid w:val="001E0EAF"/>
    <w:rsid w:val="001E0F44"/>
    <w:rsid w:val="001E2D12"/>
    <w:rsid w:val="001E49EC"/>
    <w:rsid w:val="001E50C6"/>
    <w:rsid w:val="001E6D47"/>
    <w:rsid w:val="001F08E5"/>
    <w:rsid w:val="001F11CA"/>
    <w:rsid w:val="001F1B80"/>
    <w:rsid w:val="001F2AEC"/>
    <w:rsid w:val="001F3902"/>
    <w:rsid w:val="001F3CDB"/>
    <w:rsid w:val="001F5560"/>
    <w:rsid w:val="001F6D2F"/>
    <w:rsid w:val="001F6F06"/>
    <w:rsid w:val="001F76C3"/>
    <w:rsid w:val="002019B8"/>
    <w:rsid w:val="00206142"/>
    <w:rsid w:val="00206E40"/>
    <w:rsid w:val="00212B8F"/>
    <w:rsid w:val="002135F3"/>
    <w:rsid w:val="00213D99"/>
    <w:rsid w:val="00217DE8"/>
    <w:rsid w:val="00221E6A"/>
    <w:rsid w:val="00222CCF"/>
    <w:rsid w:val="00224148"/>
    <w:rsid w:val="002262A3"/>
    <w:rsid w:val="00226B13"/>
    <w:rsid w:val="002276C4"/>
    <w:rsid w:val="00234051"/>
    <w:rsid w:val="002400AD"/>
    <w:rsid w:val="002468D4"/>
    <w:rsid w:val="00250CA2"/>
    <w:rsid w:val="0025105A"/>
    <w:rsid w:val="00251AA0"/>
    <w:rsid w:val="00261FAD"/>
    <w:rsid w:val="0026268D"/>
    <w:rsid w:val="00264003"/>
    <w:rsid w:val="00264A07"/>
    <w:rsid w:val="00265968"/>
    <w:rsid w:val="00266029"/>
    <w:rsid w:val="002673FB"/>
    <w:rsid w:val="00271F85"/>
    <w:rsid w:val="0027222E"/>
    <w:rsid w:val="00272720"/>
    <w:rsid w:val="00274BDF"/>
    <w:rsid w:val="002755DE"/>
    <w:rsid w:val="00281085"/>
    <w:rsid w:val="00281866"/>
    <w:rsid w:val="002820E9"/>
    <w:rsid w:val="002832F8"/>
    <w:rsid w:val="00283EFA"/>
    <w:rsid w:val="00284A8F"/>
    <w:rsid w:val="002852A5"/>
    <w:rsid w:val="00285AD0"/>
    <w:rsid w:val="00286513"/>
    <w:rsid w:val="00286798"/>
    <w:rsid w:val="0028763F"/>
    <w:rsid w:val="00287FDE"/>
    <w:rsid w:val="002920DD"/>
    <w:rsid w:val="00292813"/>
    <w:rsid w:val="002928F4"/>
    <w:rsid w:val="00292B10"/>
    <w:rsid w:val="002943B3"/>
    <w:rsid w:val="002A05D5"/>
    <w:rsid w:val="002A079A"/>
    <w:rsid w:val="002A381F"/>
    <w:rsid w:val="002A3D29"/>
    <w:rsid w:val="002A410B"/>
    <w:rsid w:val="002A71C6"/>
    <w:rsid w:val="002B2185"/>
    <w:rsid w:val="002B2927"/>
    <w:rsid w:val="002B38D3"/>
    <w:rsid w:val="002C08D6"/>
    <w:rsid w:val="002C311B"/>
    <w:rsid w:val="002D5507"/>
    <w:rsid w:val="002D74D8"/>
    <w:rsid w:val="002D7FDC"/>
    <w:rsid w:val="002E154F"/>
    <w:rsid w:val="002E1AD4"/>
    <w:rsid w:val="002E1BC2"/>
    <w:rsid w:val="002E330E"/>
    <w:rsid w:val="002E33CC"/>
    <w:rsid w:val="002E5027"/>
    <w:rsid w:val="002E7D27"/>
    <w:rsid w:val="002F1064"/>
    <w:rsid w:val="002F1F15"/>
    <w:rsid w:val="00305687"/>
    <w:rsid w:val="00307B8A"/>
    <w:rsid w:val="00310CC0"/>
    <w:rsid w:val="0031362F"/>
    <w:rsid w:val="00313E1C"/>
    <w:rsid w:val="00316798"/>
    <w:rsid w:val="00322982"/>
    <w:rsid w:val="0032381C"/>
    <w:rsid w:val="00324009"/>
    <w:rsid w:val="003250C0"/>
    <w:rsid w:val="00325518"/>
    <w:rsid w:val="00326D08"/>
    <w:rsid w:val="003309F3"/>
    <w:rsid w:val="00330C1C"/>
    <w:rsid w:val="00335AA8"/>
    <w:rsid w:val="003476A1"/>
    <w:rsid w:val="00354225"/>
    <w:rsid w:val="00357B2A"/>
    <w:rsid w:val="0036061A"/>
    <w:rsid w:val="003637EA"/>
    <w:rsid w:val="00364BD9"/>
    <w:rsid w:val="003657B0"/>
    <w:rsid w:val="00367176"/>
    <w:rsid w:val="00371834"/>
    <w:rsid w:val="00373748"/>
    <w:rsid w:val="00374519"/>
    <w:rsid w:val="00375D28"/>
    <w:rsid w:val="00376B99"/>
    <w:rsid w:val="00377139"/>
    <w:rsid w:val="00381AA2"/>
    <w:rsid w:val="00383313"/>
    <w:rsid w:val="003835CE"/>
    <w:rsid w:val="0038379A"/>
    <w:rsid w:val="0038575E"/>
    <w:rsid w:val="0039025E"/>
    <w:rsid w:val="00390BD2"/>
    <w:rsid w:val="00390CC9"/>
    <w:rsid w:val="003921CE"/>
    <w:rsid w:val="00392520"/>
    <w:rsid w:val="00392ECB"/>
    <w:rsid w:val="00394A16"/>
    <w:rsid w:val="003973A3"/>
    <w:rsid w:val="00397E44"/>
    <w:rsid w:val="003A0488"/>
    <w:rsid w:val="003A0B8E"/>
    <w:rsid w:val="003A137B"/>
    <w:rsid w:val="003A198A"/>
    <w:rsid w:val="003A5D38"/>
    <w:rsid w:val="003A634B"/>
    <w:rsid w:val="003A68E4"/>
    <w:rsid w:val="003A7D1D"/>
    <w:rsid w:val="003B1FD9"/>
    <w:rsid w:val="003B2E17"/>
    <w:rsid w:val="003B41CE"/>
    <w:rsid w:val="003B426A"/>
    <w:rsid w:val="003C1020"/>
    <w:rsid w:val="003C1068"/>
    <w:rsid w:val="003C430C"/>
    <w:rsid w:val="003D0473"/>
    <w:rsid w:val="003D0662"/>
    <w:rsid w:val="003D2523"/>
    <w:rsid w:val="003D321B"/>
    <w:rsid w:val="003D3406"/>
    <w:rsid w:val="003D5C69"/>
    <w:rsid w:val="003D5D2E"/>
    <w:rsid w:val="003D5EB9"/>
    <w:rsid w:val="003D6E2D"/>
    <w:rsid w:val="003E0C90"/>
    <w:rsid w:val="003E17B6"/>
    <w:rsid w:val="003E1C31"/>
    <w:rsid w:val="003E629D"/>
    <w:rsid w:val="003E7CCB"/>
    <w:rsid w:val="003F062E"/>
    <w:rsid w:val="003F1BE1"/>
    <w:rsid w:val="003F3146"/>
    <w:rsid w:val="003F4D09"/>
    <w:rsid w:val="003F5291"/>
    <w:rsid w:val="003F56CB"/>
    <w:rsid w:val="003F7DCB"/>
    <w:rsid w:val="00400125"/>
    <w:rsid w:val="00400E5A"/>
    <w:rsid w:val="004025C9"/>
    <w:rsid w:val="004040CA"/>
    <w:rsid w:val="00407EBA"/>
    <w:rsid w:val="00410963"/>
    <w:rsid w:val="00411ECE"/>
    <w:rsid w:val="004137B3"/>
    <w:rsid w:val="00413819"/>
    <w:rsid w:val="00414293"/>
    <w:rsid w:val="00416EA8"/>
    <w:rsid w:val="0041718F"/>
    <w:rsid w:val="0042221E"/>
    <w:rsid w:val="00422357"/>
    <w:rsid w:val="004241AE"/>
    <w:rsid w:val="00426100"/>
    <w:rsid w:val="00427201"/>
    <w:rsid w:val="00427F58"/>
    <w:rsid w:val="0043343D"/>
    <w:rsid w:val="00434957"/>
    <w:rsid w:val="0043586C"/>
    <w:rsid w:val="00442FB9"/>
    <w:rsid w:val="0044571F"/>
    <w:rsid w:val="00445C47"/>
    <w:rsid w:val="00445E02"/>
    <w:rsid w:val="00446B6E"/>
    <w:rsid w:val="0044726B"/>
    <w:rsid w:val="004478BE"/>
    <w:rsid w:val="00450380"/>
    <w:rsid w:val="00450FC7"/>
    <w:rsid w:val="004510F0"/>
    <w:rsid w:val="004523DA"/>
    <w:rsid w:val="0045408B"/>
    <w:rsid w:val="00456D68"/>
    <w:rsid w:val="00457277"/>
    <w:rsid w:val="004578F7"/>
    <w:rsid w:val="00460F51"/>
    <w:rsid w:val="00462660"/>
    <w:rsid w:val="004639B7"/>
    <w:rsid w:val="00464BD7"/>
    <w:rsid w:val="00466C28"/>
    <w:rsid w:val="004705BA"/>
    <w:rsid w:val="00474035"/>
    <w:rsid w:val="004760E7"/>
    <w:rsid w:val="0047746A"/>
    <w:rsid w:val="004809E7"/>
    <w:rsid w:val="00480A6F"/>
    <w:rsid w:val="00486741"/>
    <w:rsid w:val="004867FE"/>
    <w:rsid w:val="00486E0A"/>
    <w:rsid w:val="00491C53"/>
    <w:rsid w:val="0049228C"/>
    <w:rsid w:val="00492506"/>
    <w:rsid w:val="00492ED3"/>
    <w:rsid w:val="00494E3C"/>
    <w:rsid w:val="004A3611"/>
    <w:rsid w:val="004A37A5"/>
    <w:rsid w:val="004A37DC"/>
    <w:rsid w:val="004B2911"/>
    <w:rsid w:val="004B335B"/>
    <w:rsid w:val="004B584A"/>
    <w:rsid w:val="004B658D"/>
    <w:rsid w:val="004B6E55"/>
    <w:rsid w:val="004C0915"/>
    <w:rsid w:val="004C190F"/>
    <w:rsid w:val="004C2363"/>
    <w:rsid w:val="004C59D2"/>
    <w:rsid w:val="004D0449"/>
    <w:rsid w:val="004D12B1"/>
    <w:rsid w:val="004D2CA1"/>
    <w:rsid w:val="004D4957"/>
    <w:rsid w:val="004D653D"/>
    <w:rsid w:val="004E0F3F"/>
    <w:rsid w:val="004E599F"/>
    <w:rsid w:val="004E7A5F"/>
    <w:rsid w:val="004F229C"/>
    <w:rsid w:val="004F39DC"/>
    <w:rsid w:val="004F6707"/>
    <w:rsid w:val="00502644"/>
    <w:rsid w:val="0050426A"/>
    <w:rsid w:val="005053AB"/>
    <w:rsid w:val="00505755"/>
    <w:rsid w:val="00510041"/>
    <w:rsid w:val="0051202B"/>
    <w:rsid w:val="00515228"/>
    <w:rsid w:val="0051630E"/>
    <w:rsid w:val="00516EC6"/>
    <w:rsid w:val="0051740D"/>
    <w:rsid w:val="00522B7B"/>
    <w:rsid w:val="00523F5E"/>
    <w:rsid w:val="005243D5"/>
    <w:rsid w:val="00527881"/>
    <w:rsid w:val="00534025"/>
    <w:rsid w:val="00536522"/>
    <w:rsid w:val="00536FC2"/>
    <w:rsid w:val="00544EA7"/>
    <w:rsid w:val="00547407"/>
    <w:rsid w:val="00550C84"/>
    <w:rsid w:val="00550FBC"/>
    <w:rsid w:val="00552E10"/>
    <w:rsid w:val="0055397D"/>
    <w:rsid w:val="00556353"/>
    <w:rsid w:val="005631A2"/>
    <w:rsid w:val="00563DAB"/>
    <w:rsid w:val="005647F1"/>
    <w:rsid w:val="00564BA7"/>
    <w:rsid w:val="00564F01"/>
    <w:rsid w:val="00566EA4"/>
    <w:rsid w:val="00570058"/>
    <w:rsid w:val="0057269A"/>
    <w:rsid w:val="00573442"/>
    <w:rsid w:val="00574F2A"/>
    <w:rsid w:val="005826B3"/>
    <w:rsid w:val="00582B29"/>
    <w:rsid w:val="00582B76"/>
    <w:rsid w:val="00590E3A"/>
    <w:rsid w:val="005933DA"/>
    <w:rsid w:val="0059346B"/>
    <w:rsid w:val="00597E4D"/>
    <w:rsid w:val="005A0520"/>
    <w:rsid w:val="005A1FA7"/>
    <w:rsid w:val="005A2364"/>
    <w:rsid w:val="005A2894"/>
    <w:rsid w:val="005A2CB9"/>
    <w:rsid w:val="005A5237"/>
    <w:rsid w:val="005B09CE"/>
    <w:rsid w:val="005B2906"/>
    <w:rsid w:val="005B2996"/>
    <w:rsid w:val="005B4074"/>
    <w:rsid w:val="005B5017"/>
    <w:rsid w:val="005C059A"/>
    <w:rsid w:val="005C080A"/>
    <w:rsid w:val="005C21D5"/>
    <w:rsid w:val="005C2D7A"/>
    <w:rsid w:val="005C7498"/>
    <w:rsid w:val="005C7F84"/>
    <w:rsid w:val="005D09DA"/>
    <w:rsid w:val="005D135A"/>
    <w:rsid w:val="005D1864"/>
    <w:rsid w:val="005D2895"/>
    <w:rsid w:val="005D2F87"/>
    <w:rsid w:val="005D4296"/>
    <w:rsid w:val="005D6BD2"/>
    <w:rsid w:val="005E0842"/>
    <w:rsid w:val="005E252E"/>
    <w:rsid w:val="005E3007"/>
    <w:rsid w:val="005E3786"/>
    <w:rsid w:val="005E42E6"/>
    <w:rsid w:val="005E4972"/>
    <w:rsid w:val="005E4ECB"/>
    <w:rsid w:val="005E5F15"/>
    <w:rsid w:val="005E6764"/>
    <w:rsid w:val="005E7444"/>
    <w:rsid w:val="005F08FC"/>
    <w:rsid w:val="005F09D1"/>
    <w:rsid w:val="005F1C83"/>
    <w:rsid w:val="005F4284"/>
    <w:rsid w:val="00603AEB"/>
    <w:rsid w:val="00605602"/>
    <w:rsid w:val="0060584A"/>
    <w:rsid w:val="006059B0"/>
    <w:rsid w:val="00607370"/>
    <w:rsid w:val="00610CAA"/>
    <w:rsid w:val="00612CA6"/>
    <w:rsid w:val="00614362"/>
    <w:rsid w:val="00621B73"/>
    <w:rsid w:val="00621F8C"/>
    <w:rsid w:val="0062323D"/>
    <w:rsid w:val="00623E6B"/>
    <w:rsid w:val="006315FD"/>
    <w:rsid w:val="00631C59"/>
    <w:rsid w:val="00633EC4"/>
    <w:rsid w:val="00634A22"/>
    <w:rsid w:val="00634E9C"/>
    <w:rsid w:val="006408AE"/>
    <w:rsid w:val="00641D46"/>
    <w:rsid w:val="00643BD0"/>
    <w:rsid w:val="00644D2B"/>
    <w:rsid w:val="0064549A"/>
    <w:rsid w:val="00647E9C"/>
    <w:rsid w:val="00651883"/>
    <w:rsid w:val="00651C73"/>
    <w:rsid w:val="00651F02"/>
    <w:rsid w:val="00654B92"/>
    <w:rsid w:val="0065659A"/>
    <w:rsid w:val="00656859"/>
    <w:rsid w:val="00656F16"/>
    <w:rsid w:val="00662EA1"/>
    <w:rsid w:val="00664F88"/>
    <w:rsid w:val="00666BAD"/>
    <w:rsid w:val="006709B6"/>
    <w:rsid w:val="00670F4A"/>
    <w:rsid w:val="006720E3"/>
    <w:rsid w:val="006720EF"/>
    <w:rsid w:val="0067311A"/>
    <w:rsid w:val="006746B4"/>
    <w:rsid w:val="006775C9"/>
    <w:rsid w:val="00677E61"/>
    <w:rsid w:val="00677FE6"/>
    <w:rsid w:val="00680888"/>
    <w:rsid w:val="00680C32"/>
    <w:rsid w:val="00681064"/>
    <w:rsid w:val="00681075"/>
    <w:rsid w:val="006819E2"/>
    <w:rsid w:val="00684866"/>
    <w:rsid w:val="00684BD1"/>
    <w:rsid w:val="00684EC6"/>
    <w:rsid w:val="0068511B"/>
    <w:rsid w:val="00691B76"/>
    <w:rsid w:val="00697FC2"/>
    <w:rsid w:val="006A154E"/>
    <w:rsid w:val="006A4494"/>
    <w:rsid w:val="006A4B0D"/>
    <w:rsid w:val="006A5469"/>
    <w:rsid w:val="006A71F7"/>
    <w:rsid w:val="006B0506"/>
    <w:rsid w:val="006B1622"/>
    <w:rsid w:val="006B2F1A"/>
    <w:rsid w:val="006B57C4"/>
    <w:rsid w:val="006B6DCD"/>
    <w:rsid w:val="006C2BFF"/>
    <w:rsid w:val="006C34A7"/>
    <w:rsid w:val="006C3638"/>
    <w:rsid w:val="006C663A"/>
    <w:rsid w:val="006C6945"/>
    <w:rsid w:val="006D3332"/>
    <w:rsid w:val="006D4CDE"/>
    <w:rsid w:val="006D5163"/>
    <w:rsid w:val="006D540A"/>
    <w:rsid w:val="006E2897"/>
    <w:rsid w:val="006E3CE7"/>
    <w:rsid w:val="006E41D6"/>
    <w:rsid w:val="006E5D13"/>
    <w:rsid w:val="006E63D4"/>
    <w:rsid w:val="006E6C10"/>
    <w:rsid w:val="006F2A5C"/>
    <w:rsid w:val="006F389B"/>
    <w:rsid w:val="006F38BB"/>
    <w:rsid w:val="006F38FE"/>
    <w:rsid w:val="006F6E17"/>
    <w:rsid w:val="006F752E"/>
    <w:rsid w:val="006F792F"/>
    <w:rsid w:val="00702FBB"/>
    <w:rsid w:val="00703224"/>
    <w:rsid w:val="00704772"/>
    <w:rsid w:val="00704DF4"/>
    <w:rsid w:val="0071224E"/>
    <w:rsid w:val="007141B7"/>
    <w:rsid w:val="007169B6"/>
    <w:rsid w:val="00717631"/>
    <w:rsid w:val="007259BB"/>
    <w:rsid w:val="0073491E"/>
    <w:rsid w:val="0073576F"/>
    <w:rsid w:val="00736EA0"/>
    <w:rsid w:val="00736EA3"/>
    <w:rsid w:val="007439C6"/>
    <w:rsid w:val="00744796"/>
    <w:rsid w:val="007458F0"/>
    <w:rsid w:val="00745C2C"/>
    <w:rsid w:val="007461FD"/>
    <w:rsid w:val="00751157"/>
    <w:rsid w:val="00755EB8"/>
    <w:rsid w:val="00756554"/>
    <w:rsid w:val="0075793F"/>
    <w:rsid w:val="007664A5"/>
    <w:rsid w:val="00767B27"/>
    <w:rsid w:val="00770F49"/>
    <w:rsid w:val="00771CD9"/>
    <w:rsid w:val="00772FF4"/>
    <w:rsid w:val="007760A3"/>
    <w:rsid w:val="0077765B"/>
    <w:rsid w:val="00777C8E"/>
    <w:rsid w:val="00780847"/>
    <w:rsid w:val="00783424"/>
    <w:rsid w:val="007835B6"/>
    <w:rsid w:val="00785F50"/>
    <w:rsid w:val="00786F19"/>
    <w:rsid w:val="00787F1D"/>
    <w:rsid w:val="00791A5F"/>
    <w:rsid w:val="00792110"/>
    <w:rsid w:val="007957C2"/>
    <w:rsid w:val="00795844"/>
    <w:rsid w:val="007A0E4B"/>
    <w:rsid w:val="007A0F45"/>
    <w:rsid w:val="007A50DC"/>
    <w:rsid w:val="007A5D50"/>
    <w:rsid w:val="007A7A93"/>
    <w:rsid w:val="007B2CE1"/>
    <w:rsid w:val="007B2F7D"/>
    <w:rsid w:val="007B497E"/>
    <w:rsid w:val="007C061E"/>
    <w:rsid w:val="007C06FA"/>
    <w:rsid w:val="007C4A86"/>
    <w:rsid w:val="007C5B05"/>
    <w:rsid w:val="007C5D96"/>
    <w:rsid w:val="007C5FEE"/>
    <w:rsid w:val="007C7854"/>
    <w:rsid w:val="007D1677"/>
    <w:rsid w:val="007D300C"/>
    <w:rsid w:val="007D578B"/>
    <w:rsid w:val="007D7D0E"/>
    <w:rsid w:val="007E1342"/>
    <w:rsid w:val="007E2033"/>
    <w:rsid w:val="007E4EB7"/>
    <w:rsid w:val="007E6C1B"/>
    <w:rsid w:val="007E6D02"/>
    <w:rsid w:val="007E6F48"/>
    <w:rsid w:val="007F15B6"/>
    <w:rsid w:val="007F1C44"/>
    <w:rsid w:val="007F26A7"/>
    <w:rsid w:val="007F47DC"/>
    <w:rsid w:val="007F4829"/>
    <w:rsid w:val="007F5636"/>
    <w:rsid w:val="008008A5"/>
    <w:rsid w:val="00801A47"/>
    <w:rsid w:val="00803B2D"/>
    <w:rsid w:val="0080602C"/>
    <w:rsid w:val="00806C63"/>
    <w:rsid w:val="0080771D"/>
    <w:rsid w:val="00810737"/>
    <w:rsid w:val="008149FA"/>
    <w:rsid w:val="00815F02"/>
    <w:rsid w:val="00820768"/>
    <w:rsid w:val="00820CB6"/>
    <w:rsid w:val="00823544"/>
    <w:rsid w:val="00823C76"/>
    <w:rsid w:val="00827B44"/>
    <w:rsid w:val="00830199"/>
    <w:rsid w:val="00831A3D"/>
    <w:rsid w:val="00840AD4"/>
    <w:rsid w:val="00841E1A"/>
    <w:rsid w:val="00842855"/>
    <w:rsid w:val="008447D0"/>
    <w:rsid w:val="0084684F"/>
    <w:rsid w:val="0085301F"/>
    <w:rsid w:val="008577E6"/>
    <w:rsid w:val="00860964"/>
    <w:rsid w:val="008610E1"/>
    <w:rsid w:val="00862E8D"/>
    <w:rsid w:val="00863758"/>
    <w:rsid w:val="00864BAB"/>
    <w:rsid w:val="00865E28"/>
    <w:rsid w:val="008661E2"/>
    <w:rsid w:val="008732E1"/>
    <w:rsid w:val="00875846"/>
    <w:rsid w:val="0087665E"/>
    <w:rsid w:val="00877199"/>
    <w:rsid w:val="008775BA"/>
    <w:rsid w:val="00877F76"/>
    <w:rsid w:val="00880AA3"/>
    <w:rsid w:val="00881A13"/>
    <w:rsid w:val="00881D35"/>
    <w:rsid w:val="008909A0"/>
    <w:rsid w:val="00891C38"/>
    <w:rsid w:val="00892502"/>
    <w:rsid w:val="00893ABB"/>
    <w:rsid w:val="00894EFF"/>
    <w:rsid w:val="00895C59"/>
    <w:rsid w:val="00896C4C"/>
    <w:rsid w:val="00897347"/>
    <w:rsid w:val="008A2171"/>
    <w:rsid w:val="008A369E"/>
    <w:rsid w:val="008A3AEF"/>
    <w:rsid w:val="008A44FC"/>
    <w:rsid w:val="008A5BB8"/>
    <w:rsid w:val="008A61E0"/>
    <w:rsid w:val="008B105E"/>
    <w:rsid w:val="008B18CA"/>
    <w:rsid w:val="008B3A97"/>
    <w:rsid w:val="008B4440"/>
    <w:rsid w:val="008B6963"/>
    <w:rsid w:val="008C0824"/>
    <w:rsid w:val="008C1164"/>
    <w:rsid w:val="008C2102"/>
    <w:rsid w:val="008C2921"/>
    <w:rsid w:val="008C3228"/>
    <w:rsid w:val="008C413D"/>
    <w:rsid w:val="008C4242"/>
    <w:rsid w:val="008C54EC"/>
    <w:rsid w:val="008C5E19"/>
    <w:rsid w:val="008C6483"/>
    <w:rsid w:val="008C6D59"/>
    <w:rsid w:val="008D2966"/>
    <w:rsid w:val="008D6D02"/>
    <w:rsid w:val="008D7E3F"/>
    <w:rsid w:val="008E164A"/>
    <w:rsid w:val="008E2015"/>
    <w:rsid w:val="008E2EBA"/>
    <w:rsid w:val="008E3582"/>
    <w:rsid w:val="008E4542"/>
    <w:rsid w:val="008E4ECD"/>
    <w:rsid w:val="008E75C8"/>
    <w:rsid w:val="008F330D"/>
    <w:rsid w:val="008F3C61"/>
    <w:rsid w:val="008F41FA"/>
    <w:rsid w:val="008F59B4"/>
    <w:rsid w:val="008F5DF2"/>
    <w:rsid w:val="008F6CF9"/>
    <w:rsid w:val="0090042E"/>
    <w:rsid w:val="00903F32"/>
    <w:rsid w:val="00905545"/>
    <w:rsid w:val="009073A1"/>
    <w:rsid w:val="0091249C"/>
    <w:rsid w:val="009124CA"/>
    <w:rsid w:val="009134AA"/>
    <w:rsid w:val="00913691"/>
    <w:rsid w:val="009157AD"/>
    <w:rsid w:val="009163ED"/>
    <w:rsid w:val="00916F99"/>
    <w:rsid w:val="00921718"/>
    <w:rsid w:val="00922448"/>
    <w:rsid w:val="00922D01"/>
    <w:rsid w:val="00924A1D"/>
    <w:rsid w:val="009252DE"/>
    <w:rsid w:val="00926B25"/>
    <w:rsid w:val="009273A3"/>
    <w:rsid w:val="009338D3"/>
    <w:rsid w:val="00934010"/>
    <w:rsid w:val="009341F0"/>
    <w:rsid w:val="009351A5"/>
    <w:rsid w:val="009429CF"/>
    <w:rsid w:val="00942DF3"/>
    <w:rsid w:val="00943A15"/>
    <w:rsid w:val="00944222"/>
    <w:rsid w:val="00944AA3"/>
    <w:rsid w:val="00944F0C"/>
    <w:rsid w:val="0094780D"/>
    <w:rsid w:val="0095303C"/>
    <w:rsid w:val="009546A9"/>
    <w:rsid w:val="00955655"/>
    <w:rsid w:val="00955D13"/>
    <w:rsid w:val="0095749F"/>
    <w:rsid w:val="00957CF1"/>
    <w:rsid w:val="0096061D"/>
    <w:rsid w:val="00960CE5"/>
    <w:rsid w:val="00962FF7"/>
    <w:rsid w:val="00964B9C"/>
    <w:rsid w:val="00964CD2"/>
    <w:rsid w:val="00967468"/>
    <w:rsid w:val="00967C12"/>
    <w:rsid w:val="00967E63"/>
    <w:rsid w:val="00970B7F"/>
    <w:rsid w:val="009741F5"/>
    <w:rsid w:val="00976722"/>
    <w:rsid w:val="00977A32"/>
    <w:rsid w:val="009811DD"/>
    <w:rsid w:val="009826EE"/>
    <w:rsid w:val="00986DDA"/>
    <w:rsid w:val="009872D9"/>
    <w:rsid w:val="00987C7B"/>
    <w:rsid w:val="00990BCB"/>
    <w:rsid w:val="00990D9F"/>
    <w:rsid w:val="00992E48"/>
    <w:rsid w:val="00993E21"/>
    <w:rsid w:val="00996DCA"/>
    <w:rsid w:val="00996E4B"/>
    <w:rsid w:val="00997E2F"/>
    <w:rsid w:val="009A0E4A"/>
    <w:rsid w:val="009A38A6"/>
    <w:rsid w:val="009A65C3"/>
    <w:rsid w:val="009A7C00"/>
    <w:rsid w:val="009A7D63"/>
    <w:rsid w:val="009B1F86"/>
    <w:rsid w:val="009B4E9A"/>
    <w:rsid w:val="009B5E52"/>
    <w:rsid w:val="009B724B"/>
    <w:rsid w:val="009C0030"/>
    <w:rsid w:val="009C1BCB"/>
    <w:rsid w:val="009D1E81"/>
    <w:rsid w:val="009D3771"/>
    <w:rsid w:val="009D527B"/>
    <w:rsid w:val="009E40BD"/>
    <w:rsid w:val="009E4A4D"/>
    <w:rsid w:val="009E6603"/>
    <w:rsid w:val="009F0568"/>
    <w:rsid w:val="009F1D9D"/>
    <w:rsid w:val="009F23F4"/>
    <w:rsid w:val="009F3ED8"/>
    <w:rsid w:val="009F4D89"/>
    <w:rsid w:val="009F5051"/>
    <w:rsid w:val="009F6A3C"/>
    <w:rsid w:val="009F6EFE"/>
    <w:rsid w:val="009F7261"/>
    <w:rsid w:val="00A00104"/>
    <w:rsid w:val="00A00125"/>
    <w:rsid w:val="00A0061C"/>
    <w:rsid w:val="00A00C85"/>
    <w:rsid w:val="00A03131"/>
    <w:rsid w:val="00A04702"/>
    <w:rsid w:val="00A07D50"/>
    <w:rsid w:val="00A10193"/>
    <w:rsid w:val="00A141AA"/>
    <w:rsid w:val="00A174B3"/>
    <w:rsid w:val="00A238FD"/>
    <w:rsid w:val="00A25225"/>
    <w:rsid w:val="00A2694F"/>
    <w:rsid w:val="00A26B5A"/>
    <w:rsid w:val="00A30379"/>
    <w:rsid w:val="00A33470"/>
    <w:rsid w:val="00A37102"/>
    <w:rsid w:val="00A41B9F"/>
    <w:rsid w:val="00A4210E"/>
    <w:rsid w:val="00A44263"/>
    <w:rsid w:val="00A47903"/>
    <w:rsid w:val="00A47A10"/>
    <w:rsid w:val="00A546B5"/>
    <w:rsid w:val="00A551BA"/>
    <w:rsid w:val="00A569AD"/>
    <w:rsid w:val="00A56D90"/>
    <w:rsid w:val="00A57B65"/>
    <w:rsid w:val="00A57E27"/>
    <w:rsid w:val="00A602F4"/>
    <w:rsid w:val="00A61BE7"/>
    <w:rsid w:val="00A62205"/>
    <w:rsid w:val="00A625BE"/>
    <w:rsid w:val="00A62793"/>
    <w:rsid w:val="00A6384B"/>
    <w:rsid w:val="00A63CBA"/>
    <w:rsid w:val="00A63DE0"/>
    <w:rsid w:val="00A66F4C"/>
    <w:rsid w:val="00A73D43"/>
    <w:rsid w:val="00A76EAE"/>
    <w:rsid w:val="00A80168"/>
    <w:rsid w:val="00A80CD2"/>
    <w:rsid w:val="00A85D4E"/>
    <w:rsid w:val="00A86116"/>
    <w:rsid w:val="00A9200B"/>
    <w:rsid w:val="00A92445"/>
    <w:rsid w:val="00A93D9B"/>
    <w:rsid w:val="00A9624A"/>
    <w:rsid w:val="00A97EB7"/>
    <w:rsid w:val="00AA1716"/>
    <w:rsid w:val="00AA28B0"/>
    <w:rsid w:val="00AA2971"/>
    <w:rsid w:val="00AB1A4D"/>
    <w:rsid w:val="00AB45A0"/>
    <w:rsid w:val="00AB4953"/>
    <w:rsid w:val="00AC3421"/>
    <w:rsid w:val="00AC634C"/>
    <w:rsid w:val="00AC6F88"/>
    <w:rsid w:val="00AD2E9A"/>
    <w:rsid w:val="00AD4B39"/>
    <w:rsid w:val="00AD7A23"/>
    <w:rsid w:val="00AE03AD"/>
    <w:rsid w:val="00AE062F"/>
    <w:rsid w:val="00AE09EE"/>
    <w:rsid w:val="00AE3B53"/>
    <w:rsid w:val="00AE3E02"/>
    <w:rsid w:val="00AE41EC"/>
    <w:rsid w:val="00AF286A"/>
    <w:rsid w:val="00AF2FCE"/>
    <w:rsid w:val="00AF357F"/>
    <w:rsid w:val="00AF4B97"/>
    <w:rsid w:val="00AF6660"/>
    <w:rsid w:val="00B0118F"/>
    <w:rsid w:val="00B02025"/>
    <w:rsid w:val="00B04248"/>
    <w:rsid w:val="00B050C7"/>
    <w:rsid w:val="00B06747"/>
    <w:rsid w:val="00B1174E"/>
    <w:rsid w:val="00B118EB"/>
    <w:rsid w:val="00B11F0E"/>
    <w:rsid w:val="00B135C6"/>
    <w:rsid w:val="00B1399B"/>
    <w:rsid w:val="00B14909"/>
    <w:rsid w:val="00B179E5"/>
    <w:rsid w:val="00B20B2B"/>
    <w:rsid w:val="00B21848"/>
    <w:rsid w:val="00B23E05"/>
    <w:rsid w:val="00B2411F"/>
    <w:rsid w:val="00B24D19"/>
    <w:rsid w:val="00B272E8"/>
    <w:rsid w:val="00B27E2E"/>
    <w:rsid w:val="00B31B1E"/>
    <w:rsid w:val="00B31D00"/>
    <w:rsid w:val="00B4308E"/>
    <w:rsid w:val="00B43253"/>
    <w:rsid w:val="00B4375D"/>
    <w:rsid w:val="00B43C75"/>
    <w:rsid w:val="00B455BB"/>
    <w:rsid w:val="00B468E7"/>
    <w:rsid w:val="00B46B7B"/>
    <w:rsid w:val="00B47589"/>
    <w:rsid w:val="00B5530B"/>
    <w:rsid w:val="00B554D8"/>
    <w:rsid w:val="00B63C30"/>
    <w:rsid w:val="00B6559E"/>
    <w:rsid w:val="00B65AEC"/>
    <w:rsid w:val="00B660F3"/>
    <w:rsid w:val="00B669D1"/>
    <w:rsid w:val="00B70A37"/>
    <w:rsid w:val="00B714F4"/>
    <w:rsid w:val="00B71D60"/>
    <w:rsid w:val="00B71F78"/>
    <w:rsid w:val="00B73B34"/>
    <w:rsid w:val="00B76C50"/>
    <w:rsid w:val="00B76CFE"/>
    <w:rsid w:val="00B80F8E"/>
    <w:rsid w:val="00B86454"/>
    <w:rsid w:val="00B86BA3"/>
    <w:rsid w:val="00B91FC9"/>
    <w:rsid w:val="00B93317"/>
    <w:rsid w:val="00B93C48"/>
    <w:rsid w:val="00B94616"/>
    <w:rsid w:val="00B94E24"/>
    <w:rsid w:val="00B95F0E"/>
    <w:rsid w:val="00B9633A"/>
    <w:rsid w:val="00BA0824"/>
    <w:rsid w:val="00BA152F"/>
    <w:rsid w:val="00BA2FC1"/>
    <w:rsid w:val="00BA35B8"/>
    <w:rsid w:val="00BA51E1"/>
    <w:rsid w:val="00BA6B6B"/>
    <w:rsid w:val="00BA6F07"/>
    <w:rsid w:val="00BB14EE"/>
    <w:rsid w:val="00BB24AA"/>
    <w:rsid w:val="00BB3A90"/>
    <w:rsid w:val="00BB54CC"/>
    <w:rsid w:val="00BB592E"/>
    <w:rsid w:val="00BC2E6B"/>
    <w:rsid w:val="00BC5A0E"/>
    <w:rsid w:val="00BC6CB9"/>
    <w:rsid w:val="00BC790E"/>
    <w:rsid w:val="00BD22CE"/>
    <w:rsid w:val="00BD2E76"/>
    <w:rsid w:val="00BD498D"/>
    <w:rsid w:val="00BD6B41"/>
    <w:rsid w:val="00BD75FB"/>
    <w:rsid w:val="00BE3E45"/>
    <w:rsid w:val="00BE62F1"/>
    <w:rsid w:val="00BE643A"/>
    <w:rsid w:val="00BE67ED"/>
    <w:rsid w:val="00BE6CC6"/>
    <w:rsid w:val="00BE70D6"/>
    <w:rsid w:val="00BF01D2"/>
    <w:rsid w:val="00BF0D4F"/>
    <w:rsid w:val="00BF1D9F"/>
    <w:rsid w:val="00BF2C99"/>
    <w:rsid w:val="00BF2EE8"/>
    <w:rsid w:val="00BF42FE"/>
    <w:rsid w:val="00BF6EEE"/>
    <w:rsid w:val="00BF712C"/>
    <w:rsid w:val="00C00EBB"/>
    <w:rsid w:val="00C026BD"/>
    <w:rsid w:val="00C02BF2"/>
    <w:rsid w:val="00C042E8"/>
    <w:rsid w:val="00C04FF9"/>
    <w:rsid w:val="00C05715"/>
    <w:rsid w:val="00C14020"/>
    <w:rsid w:val="00C14836"/>
    <w:rsid w:val="00C16DAA"/>
    <w:rsid w:val="00C16EA3"/>
    <w:rsid w:val="00C170E8"/>
    <w:rsid w:val="00C1737E"/>
    <w:rsid w:val="00C17569"/>
    <w:rsid w:val="00C209E6"/>
    <w:rsid w:val="00C21915"/>
    <w:rsid w:val="00C23AF0"/>
    <w:rsid w:val="00C2421C"/>
    <w:rsid w:val="00C24906"/>
    <w:rsid w:val="00C27FBB"/>
    <w:rsid w:val="00C32F45"/>
    <w:rsid w:val="00C3453B"/>
    <w:rsid w:val="00C352C6"/>
    <w:rsid w:val="00C3569F"/>
    <w:rsid w:val="00C41203"/>
    <w:rsid w:val="00C429EE"/>
    <w:rsid w:val="00C4339D"/>
    <w:rsid w:val="00C4351F"/>
    <w:rsid w:val="00C44C85"/>
    <w:rsid w:val="00C45044"/>
    <w:rsid w:val="00C551BC"/>
    <w:rsid w:val="00C555A2"/>
    <w:rsid w:val="00C5576C"/>
    <w:rsid w:val="00C57601"/>
    <w:rsid w:val="00C617B8"/>
    <w:rsid w:val="00C61C70"/>
    <w:rsid w:val="00C63DEC"/>
    <w:rsid w:val="00C64184"/>
    <w:rsid w:val="00C6423B"/>
    <w:rsid w:val="00C65000"/>
    <w:rsid w:val="00C65FB2"/>
    <w:rsid w:val="00C65FCB"/>
    <w:rsid w:val="00C678CD"/>
    <w:rsid w:val="00C7051B"/>
    <w:rsid w:val="00C7078B"/>
    <w:rsid w:val="00C70F52"/>
    <w:rsid w:val="00C70F96"/>
    <w:rsid w:val="00C71820"/>
    <w:rsid w:val="00C722EE"/>
    <w:rsid w:val="00C73CF4"/>
    <w:rsid w:val="00C73CFF"/>
    <w:rsid w:val="00C75A69"/>
    <w:rsid w:val="00C76887"/>
    <w:rsid w:val="00C77394"/>
    <w:rsid w:val="00C8033B"/>
    <w:rsid w:val="00C806E7"/>
    <w:rsid w:val="00C81B3F"/>
    <w:rsid w:val="00C82722"/>
    <w:rsid w:val="00C82DBB"/>
    <w:rsid w:val="00C83CCB"/>
    <w:rsid w:val="00C87493"/>
    <w:rsid w:val="00C87974"/>
    <w:rsid w:val="00C90E7B"/>
    <w:rsid w:val="00C90F06"/>
    <w:rsid w:val="00C926FE"/>
    <w:rsid w:val="00C93D9C"/>
    <w:rsid w:val="00C94955"/>
    <w:rsid w:val="00C954DC"/>
    <w:rsid w:val="00C97956"/>
    <w:rsid w:val="00C97EF7"/>
    <w:rsid w:val="00CA1E95"/>
    <w:rsid w:val="00CA5C0D"/>
    <w:rsid w:val="00CA6380"/>
    <w:rsid w:val="00CB0491"/>
    <w:rsid w:val="00CB0C42"/>
    <w:rsid w:val="00CB1D1B"/>
    <w:rsid w:val="00CB5645"/>
    <w:rsid w:val="00CB743B"/>
    <w:rsid w:val="00CB7F32"/>
    <w:rsid w:val="00CC0673"/>
    <w:rsid w:val="00CC1A34"/>
    <w:rsid w:val="00CC572B"/>
    <w:rsid w:val="00CD00C9"/>
    <w:rsid w:val="00CE2C5A"/>
    <w:rsid w:val="00CE4719"/>
    <w:rsid w:val="00CE579C"/>
    <w:rsid w:val="00CE59C3"/>
    <w:rsid w:val="00CE5AB5"/>
    <w:rsid w:val="00CE5CF6"/>
    <w:rsid w:val="00CE6227"/>
    <w:rsid w:val="00CE62DC"/>
    <w:rsid w:val="00CF3C4B"/>
    <w:rsid w:val="00CF3CA2"/>
    <w:rsid w:val="00CF51E3"/>
    <w:rsid w:val="00D0059A"/>
    <w:rsid w:val="00D02187"/>
    <w:rsid w:val="00D06315"/>
    <w:rsid w:val="00D11069"/>
    <w:rsid w:val="00D11CA3"/>
    <w:rsid w:val="00D12298"/>
    <w:rsid w:val="00D12D40"/>
    <w:rsid w:val="00D1341C"/>
    <w:rsid w:val="00D13678"/>
    <w:rsid w:val="00D1660F"/>
    <w:rsid w:val="00D207D9"/>
    <w:rsid w:val="00D21630"/>
    <w:rsid w:val="00D2185C"/>
    <w:rsid w:val="00D21C82"/>
    <w:rsid w:val="00D21F4A"/>
    <w:rsid w:val="00D23685"/>
    <w:rsid w:val="00D247EE"/>
    <w:rsid w:val="00D26BEA"/>
    <w:rsid w:val="00D26D42"/>
    <w:rsid w:val="00D27D43"/>
    <w:rsid w:val="00D31A54"/>
    <w:rsid w:val="00D31C8A"/>
    <w:rsid w:val="00D3215D"/>
    <w:rsid w:val="00D3287F"/>
    <w:rsid w:val="00D34074"/>
    <w:rsid w:val="00D356BB"/>
    <w:rsid w:val="00D360DD"/>
    <w:rsid w:val="00D3759A"/>
    <w:rsid w:val="00D37784"/>
    <w:rsid w:val="00D422B0"/>
    <w:rsid w:val="00D436EC"/>
    <w:rsid w:val="00D54503"/>
    <w:rsid w:val="00D552A8"/>
    <w:rsid w:val="00D6039F"/>
    <w:rsid w:val="00D60E0B"/>
    <w:rsid w:val="00D62EAE"/>
    <w:rsid w:val="00D6421E"/>
    <w:rsid w:val="00D64B8F"/>
    <w:rsid w:val="00D656FE"/>
    <w:rsid w:val="00D66D80"/>
    <w:rsid w:val="00D7004A"/>
    <w:rsid w:val="00D7574A"/>
    <w:rsid w:val="00D765AC"/>
    <w:rsid w:val="00D86FC1"/>
    <w:rsid w:val="00D875BF"/>
    <w:rsid w:val="00D92E74"/>
    <w:rsid w:val="00D94A2C"/>
    <w:rsid w:val="00D96F81"/>
    <w:rsid w:val="00D97DED"/>
    <w:rsid w:val="00DA09B9"/>
    <w:rsid w:val="00DA09E6"/>
    <w:rsid w:val="00DA1768"/>
    <w:rsid w:val="00DA23E2"/>
    <w:rsid w:val="00DA5596"/>
    <w:rsid w:val="00DA560D"/>
    <w:rsid w:val="00DA7BCB"/>
    <w:rsid w:val="00DA7C5C"/>
    <w:rsid w:val="00DB068D"/>
    <w:rsid w:val="00DB10AE"/>
    <w:rsid w:val="00DB169E"/>
    <w:rsid w:val="00DB3077"/>
    <w:rsid w:val="00DB37BD"/>
    <w:rsid w:val="00DB3A7A"/>
    <w:rsid w:val="00DB4CB3"/>
    <w:rsid w:val="00DB7BF9"/>
    <w:rsid w:val="00DC2522"/>
    <w:rsid w:val="00DC3266"/>
    <w:rsid w:val="00DC3F79"/>
    <w:rsid w:val="00DC505B"/>
    <w:rsid w:val="00DC5863"/>
    <w:rsid w:val="00DC6168"/>
    <w:rsid w:val="00DC67E8"/>
    <w:rsid w:val="00DC7FAD"/>
    <w:rsid w:val="00DD208A"/>
    <w:rsid w:val="00DD21B1"/>
    <w:rsid w:val="00DD55EB"/>
    <w:rsid w:val="00DD5921"/>
    <w:rsid w:val="00DD6851"/>
    <w:rsid w:val="00DD7312"/>
    <w:rsid w:val="00DE2B85"/>
    <w:rsid w:val="00DE3772"/>
    <w:rsid w:val="00DE7414"/>
    <w:rsid w:val="00DF157F"/>
    <w:rsid w:val="00DF3071"/>
    <w:rsid w:val="00DF679E"/>
    <w:rsid w:val="00DF6C07"/>
    <w:rsid w:val="00DF6EF6"/>
    <w:rsid w:val="00DF70C2"/>
    <w:rsid w:val="00E0013F"/>
    <w:rsid w:val="00E026E4"/>
    <w:rsid w:val="00E034E9"/>
    <w:rsid w:val="00E03C02"/>
    <w:rsid w:val="00E06A07"/>
    <w:rsid w:val="00E10CFB"/>
    <w:rsid w:val="00E11449"/>
    <w:rsid w:val="00E141DC"/>
    <w:rsid w:val="00E15589"/>
    <w:rsid w:val="00E16A0C"/>
    <w:rsid w:val="00E20182"/>
    <w:rsid w:val="00E25178"/>
    <w:rsid w:val="00E25F36"/>
    <w:rsid w:val="00E268FD"/>
    <w:rsid w:val="00E27CB1"/>
    <w:rsid w:val="00E3125D"/>
    <w:rsid w:val="00E33069"/>
    <w:rsid w:val="00E33900"/>
    <w:rsid w:val="00E35924"/>
    <w:rsid w:val="00E376D8"/>
    <w:rsid w:val="00E420B2"/>
    <w:rsid w:val="00E44206"/>
    <w:rsid w:val="00E449A7"/>
    <w:rsid w:val="00E44FF2"/>
    <w:rsid w:val="00E51376"/>
    <w:rsid w:val="00E5182C"/>
    <w:rsid w:val="00E51E6D"/>
    <w:rsid w:val="00E52A88"/>
    <w:rsid w:val="00E55D41"/>
    <w:rsid w:val="00E56524"/>
    <w:rsid w:val="00E5769E"/>
    <w:rsid w:val="00E60847"/>
    <w:rsid w:val="00E60E8F"/>
    <w:rsid w:val="00E64DB9"/>
    <w:rsid w:val="00E65BE7"/>
    <w:rsid w:val="00E66DEE"/>
    <w:rsid w:val="00E672B2"/>
    <w:rsid w:val="00E720C3"/>
    <w:rsid w:val="00E72C30"/>
    <w:rsid w:val="00E75752"/>
    <w:rsid w:val="00E80D64"/>
    <w:rsid w:val="00E826C7"/>
    <w:rsid w:val="00E8441D"/>
    <w:rsid w:val="00E84795"/>
    <w:rsid w:val="00E904AC"/>
    <w:rsid w:val="00E93F33"/>
    <w:rsid w:val="00E968BB"/>
    <w:rsid w:val="00E978C7"/>
    <w:rsid w:val="00EA445F"/>
    <w:rsid w:val="00EA7BD3"/>
    <w:rsid w:val="00EA7C4B"/>
    <w:rsid w:val="00EB30B4"/>
    <w:rsid w:val="00EB4FFE"/>
    <w:rsid w:val="00EB589C"/>
    <w:rsid w:val="00EB5E04"/>
    <w:rsid w:val="00EB646A"/>
    <w:rsid w:val="00EB7730"/>
    <w:rsid w:val="00EC1B76"/>
    <w:rsid w:val="00EC2E16"/>
    <w:rsid w:val="00EC34CC"/>
    <w:rsid w:val="00EC5AFC"/>
    <w:rsid w:val="00EC6440"/>
    <w:rsid w:val="00EC6C4C"/>
    <w:rsid w:val="00ED1242"/>
    <w:rsid w:val="00ED22AF"/>
    <w:rsid w:val="00ED2B39"/>
    <w:rsid w:val="00ED4C14"/>
    <w:rsid w:val="00EE24C3"/>
    <w:rsid w:val="00EE299A"/>
    <w:rsid w:val="00EE5A9D"/>
    <w:rsid w:val="00EE607A"/>
    <w:rsid w:val="00EE6606"/>
    <w:rsid w:val="00EE7252"/>
    <w:rsid w:val="00EF08C1"/>
    <w:rsid w:val="00EF2E93"/>
    <w:rsid w:val="00EF3399"/>
    <w:rsid w:val="00EF421C"/>
    <w:rsid w:val="00EF791E"/>
    <w:rsid w:val="00F01432"/>
    <w:rsid w:val="00F031F8"/>
    <w:rsid w:val="00F0327D"/>
    <w:rsid w:val="00F0351A"/>
    <w:rsid w:val="00F053E3"/>
    <w:rsid w:val="00F05E13"/>
    <w:rsid w:val="00F104D5"/>
    <w:rsid w:val="00F13984"/>
    <w:rsid w:val="00F16893"/>
    <w:rsid w:val="00F20661"/>
    <w:rsid w:val="00F20BD2"/>
    <w:rsid w:val="00F239EE"/>
    <w:rsid w:val="00F26897"/>
    <w:rsid w:val="00F27468"/>
    <w:rsid w:val="00F31252"/>
    <w:rsid w:val="00F34BDC"/>
    <w:rsid w:val="00F350FA"/>
    <w:rsid w:val="00F3599F"/>
    <w:rsid w:val="00F3772A"/>
    <w:rsid w:val="00F443F1"/>
    <w:rsid w:val="00F53EB0"/>
    <w:rsid w:val="00F567C6"/>
    <w:rsid w:val="00F573BB"/>
    <w:rsid w:val="00F600EF"/>
    <w:rsid w:val="00F60415"/>
    <w:rsid w:val="00F61C3E"/>
    <w:rsid w:val="00F6274E"/>
    <w:rsid w:val="00F62A90"/>
    <w:rsid w:val="00F63159"/>
    <w:rsid w:val="00F63CF3"/>
    <w:rsid w:val="00F64291"/>
    <w:rsid w:val="00F6686A"/>
    <w:rsid w:val="00F66CCB"/>
    <w:rsid w:val="00F6790A"/>
    <w:rsid w:val="00F720D5"/>
    <w:rsid w:val="00F726EA"/>
    <w:rsid w:val="00F742C6"/>
    <w:rsid w:val="00F74497"/>
    <w:rsid w:val="00F75F87"/>
    <w:rsid w:val="00F767D6"/>
    <w:rsid w:val="00F80211"/>
    <w:rsid w:val="00F80D21"/>
    <w:rsid w:val="00F81E02"/>
    <w:rsid w:val="00F81F0F"/>
    <w:rsid w:val="00F82B73"/>
    <w:rsid w:val="00F83C5C"/>
    <w:rsid w:val="00F856B3"/>
    <w:rsid w:val="00F909A9"/>
    <w:rsid w:val="00F91401"/>
    <w:rsid w:val="00F92176"/>
    <w:rsid w:val="00FA0A2F"/>
    <w:rsid w:val="00FA1DB3"/>
    <w:rsid w:val="00FA4168"/>
    <w:rsid w:val="00FB2843"/>
    <w:rsid w:val="00FB2ADA"/>
    <w:rsid w:val="00FB65CE"/>
    <w:rsid w:val="00FC2439"/>
    <w:rsid w:val="00FC39EB"/>
    <w:rsid w:val="00FC6123"/>
    <w:rsid w:val="00FC613F"/>
    <w:rsid w:val="00FC6235"/>
    <w:rsid w:val="00FC6823"/>
    <w:rsid w:val="00FD37A4"/>
    <w:rsid w:val="00FD42C6"/>
    <w:rsid w:val="00FD4F5F"/>
    <w:rsid w:val="00FD512B"/>
    <w:rsid w:val="00FE4E49"/>
    <w:rsid w:val="00FE68E1"/>
    <w:rsid w:val="00FF2003"/>
    <w:rsid w:val="00FF23DA"/>
    <w:rsid w:val="00FF35A0"/>
    <w:rsid w:val="00FF4679"/>
    <w:rsid w:val="00FF7A74"/>
    <w:rsid w:val="01342F1D"/>
    <w:rsid w:val="027D4E6D"/>
    <w:rsid w:val="03A51BB4"/>
    <w:rsid w:val="053F4B50"/>
    <w:rsid w:val="0578418F"/>
    <w:rsid w:val="05B231F0"/>
    <w:rsid w:val="063F6AF3"/>
    <w:rsid w:val="068614E0"/>
    <w:rsid w:val="06E14CBE"/>
    <w:rsid w:val="07327FC4"/>
    <w:rsid w:val="07BE1BBB"/>
    <w:rsid w:val="07D74AF5"/>
    <w:rsid w:val="08500B86"/>
    <w:rsid w:val="09414952"/>
    <w:rsid w:val="09EA62B8"/>
    <w:rsid w:val="0A8C4F00"/>
    <w:rsid w:val="0AA03D85"/>
    <w:rsid w:val="0B6203D6"/>
    <w:rsid w:val="0BC85D38"/>
    <w:rsid w:val="0BDF1831"/>
    <w:rsid w:val="0C972B39"/>
    <w:rsid w:val="0EC84C06"/>
    <w:rsid w:val="0ED33BF6"/>
    <w:rsid w:val="0F2169C2"/>
    <w:rsid w:val="0FDC5FFD"/>
    <w:rsid w:val="103C15AE"/>
    <w:rsid w:val="11A066BD"/>
    <w:rsid w:val="12527D3F"/>
    <w:rsid w:val="12AC1FA1"/>
    <w:rsid w:val="13871BD3"/>
    <w:rsid w:val="14281AD7"/>
    <w:rsid w:val="14DD471D"/>
    <w:rsid w:val="1588061B"/>
    <w:rsid w:val="170F03F8"/>
    <w:rsid w:val="171403C8"/>
    <w:rsid w:val="18453F2E"/>
    <w:rsid w:val="18BA21B3"/>
    <w:rsid w:val="19EB4A5A"/>
    <w:rsid w:val="1A75281D"/>
    <w:rsid w:val="1A9F7F5C"/>
    <w:rsid w:val="20150AF9"/>
    <w:rsid w:val="202F1594"/>
    <w:rsid w:val="20B72DE5"/>
    <w:rsid w:val="23A5765C"/>
    <w:rsid w:val="245559F0"/>
    <w:rsid w:val="24AD7306"/>
    <w:rsid w:val="24D37DC1"/>
    <w:rsid w:val="26176E7E"/>
    <w:rsid w:val="26663E1E"/>
    <w:rsid w:val="270518D3"/>
    <w:rsid w:val="270B05A1"/>
    <w:rsid w:val="2756665E"/>
    <w:rsid w:val="27C401DC"/>
    <w:rsid w:val="28184655"/>
    <w:rsid w:val="288D4781"/>
    <w:rsid w:val="28A21712"/>
    <w:rsid w:val="2B6A0127"/>
    <w:rsid w:val="2B8749FA"/>
    <w:rsid w:val="2C575892"/>
    <w:rsid w:val="2DAD525D"/>
    <w:rsid w:val="2E220C1A"/>
    <w:rsid w:val="2E3D1393"/>
    <w:rsid w:val="2E6F1317"/>
    <w:rsid w:val="2E87321E"/>
    <w:rsid w:val="2ECB0C42"/>
    <w:rsid w:val="30074CEF"/>
    <w:rsid w:val="306A18B6"/>
    <w:rsid w:val="319D4F1F"/>
    <w:rsid w:val="32142B33"/>
    <w:rsid w:val="32BC1111"/>
    <w:rsid w:val="32CA4EF4"/>
    <w:rsid w:val="343E5E4E"/>
    <w:rsid w:val="356652C0"/>
    <w:rsid w:val="369867D2"/>
    <w:rsid w:val="37C55DCC"/>
    <w:rsid w:val="380174EF"/>
    <w:rsid w:val="383C59B5"/>
    <w:rsid w:val="38F53934"/>
    <w:rsid w:val="3A231AC6"/>
    <w:rsid w:val="3A303F23"/>
    <w:rsid w:val="3A8525FC"/>
    <w:rsid w:val="3ADA5071"/>
    <w:rsid w:val="3B9E1F21"/>
    <w:rsid w:val="3C9B159F"/>
    <w:rsid w:val="3D747F90"/>
    <w:rsid w:val="3DBC5E8B"/>
    <w:rsid w:val="3E5B5DC8"/>
    <w:rsid w:val="3E6A0A49"/>
    <w:rsid w:val="3EDE4321"/>
    <w:rsid w:val="3F3A730C"/>
    <w:rsid w:val="3FE8689F"/>
    <w:rsid w:val="40D31CBB"/>
    <w:rsid w:val="415A0E0F"/>
    <w:rsid w:val="4200036B"/>
    <w:rsid w:val="427200B6"/>
    <w:rsid w:val="42A50D3D"/>
    <w:rsid w:val="43A23769"/>
    <w:rsid w:val="452D2C55"/>
    <w:rsid w:val="46DD1BD8"/>
    <w:rsid w:val="477C6CAA"/>
    <w:rsid w:val="48733626"/>
    <w:rsid w:val="4A7A6C37"/>
    <w:rsid w:val="4D4D1254"/>
    <w:rsid w:val="4E4019A1"/>
    <w:rsid w:val="4F080ED2"/>
    <w:rsid w:val="4F6275CE"/>
    <w:rsid w:val="4F8D2DC6"/>
    <w:rsid w:val="4FF767CD"/>
    <w:rsid w:val="514504CF"/>
    <w:rsid w:val="51B12D05"/>
    <w:rsid w:val="526255BF"/>
    <w:rsid w:val="52E1389B"/>
    <w:rsid w:val="538B2757"/>
    <w:rsid w:val="54ED092B"/>
    <w:rsid w:val="570835BF"/>
    <w:rsid w:val="59A3408E"/>
    <w:rsid w:val="5A9E1063"/>
    <w:rsid w:val="5CAD0AFD"/>
    <w:rsid w:val="5F095D79"/>
    <w:rsid w:val="5F9D215B"/>
    <w:rsid w:val="60C1744A"/>
    <w:rsid w:val="62F800E1"/>
    <w:rsid w:val="64802877"/>
    <w:rsid w:val="64941045"/>
    <w:rsid w:val="65A967F1"/>
    <w:rsid w:val="66B80EB6"/>
    <w:rsid w:val="67301FF8"/>
    <w:rsid w:val="677127B5"/>
    <w:rsid w:val="68B8699E"/>
    <w:rsid w:val="6A86594D"/>
    <w:rsid w:val="6ACB7C94"/>
    <w:rsid w:val="6CBF0DF7"/>
    <w:rsid w:val="6CEF1E3A"/>
    <w:rsid w:val="713B48D6"/>
    <w:rsid w:val="71D139E9"/>
    <w:rsid w:val="720E3AE2"/>
    <w:rsid w:val="724232D6"/>
    <w:rsid w:val="724440D6"/>
    <w:rsid w:val="72783DCD"/>
    <w:rsid w:val="72E62F8F"/>
    <w:rsid w:val="73690A32"/>
    <w:rsid w:val="736F2676"/>
    <w:rsid w:val="75157FC9"/>
    <w:rsid w:val="761E33CE"/>
    <w:rsid w:val="771170B8"/>
    <w:rsid w:val="7940732A"/>
    <w:rsid w:val="794867C6"/>
    <w:rsid w:val="79ED4D77"/>
    <w:rsid w:val="7A893B68"/>
    <w:rsid w:val="7ADB3561"/>
    <w:rsid w:val="7AE446F6"/>
    <w:rsid w:val="7B2343E7"/>
    <w:rsid w:val="7C0B09EF"/>
    <w:rsid w:val="7D725276"/>
    <w:rsid w:val="7E482F78"/>
    <w:rsid w:val="7EB615B6"/>
    <w:rsid w:val="7FE93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99" w:name="index 2"/>
    <w:lsdException w:uiPriority="99" w:name="index 3"/>
    <w:lsdException w:qFormat="1" w:uiPriority="0" w:name="index 4"/>
    <w:lsdException w:uiPriority="99" w:name="index 5"/>
    <w:lsdException w:uiPriority="99" w:name="index 6"/>
    <w:lsdException w:uiPriority="99" w:name="index 7"/>
    <w:lsdException w:qFormat="1" w:uiPriority="99" w:semiHidden="0" w:name="index 8"/>
    <w:lsdException w:uiPriority="99" w:name="index 9"/>
    <w:lsdException w:qFormat="1" w:uiPriority="0" w:semiHidden="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99" w:semiHidden="0" w:name="Normal Indent"/>
    <w:lsdException w:qFormat="1"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qFormat="1" w:uiPriority="0" w:name="List Bullet"/>
    <w:lsdException w:qFormat="1" w:uiPriority="0" w:name="List Number"/>
    <w:lsdException w:qFormat="1" w:uiPriority="0" w:name="List 2"/>
    <w:lsdException w:qFormat="1" w:uiPriority="0" w:name="List 3"/>
    <w:lsdException w:qFormat="1" w:uiPriority="0" w:name="List 4"/>
    <w:lsdException w:qFormat="1" w:uiPriority="0" w:name="List 5"/>
    <w:lsdException w:qFormat="1" w:uiPriority="0" w:name="List Bullet 2"/>
    <w:lsdException w:qFormat="1" w:uiPriority="0" w:name="List Bullet 3"/>
    <w:lsdException w:qFormat="1" w:uiPriority="0" w:name="List Bullet 4"/>
    <w:lsdException w:qFormat="1" w:uiPriority="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0" w:name="Salutation"/>
    <w:lsdException w:qFormat="1" w:uiPriority="0" w:name="Date"/>
    <w:lsdException w:qFormat="1" w:uiPriority="99" w:semiHidden="0" w:name="Body Text First Indent"/>
    <w:lsdException w:qFormat="1" w:uiPriority="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0" w:semiHidden="0" w:name="Hyperlink"/>
    <w:lsdException w:qFormat="1" w:uiPriority="0" w:name="FollowedHyperlink"/>
    <w:lsdException w:qFormat="1" w:unhideWhenUsed="0" w:uiPriority="22" w:semiHidden="0" w:name="Strong"/>
    <w:lsdException w:qFormat="1" w:unhideWhenUsed="0" w:uiPriority="0" w:semiHidden="0" w:name="Emphasis"/>
    <w:lsdException w:qFormat="1" w:uiPriority="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0" w:name="HTML Preformatted"/>
    <w:lsdException w:qFormat="1" w:uiPriority="99" w:name="HTML Sample"/>
    <w:lsdException w:uiPriority="99" w:name="HTML Typewriter"/>
    <w:lsdException w:qFormat="1"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7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422"/>
    <w:qFormat/>
    <w:uiPriority w:val="0"/>
    <w:pPr>
      <w:keepNext/>
      <w:keepLines/>
      <w:spacing w:before="340" w:after="330" w:line="576" w:lineRule="auto"/>
      <w:outlineLvl w:val="0"/>
    </w:pPr>
    <w:rPr>
      <w:b/>
      <w:bCs/>
      <w:kern w:val="44"/>
      <w:sz w:val="44"/>
      <w:szCs w:val="44"/>
    </w:rPr>
  </w:style>
  <w:style w:type="paragraph" w:styleId="8">
    <w:name w:val="heading 2"/>
    <w:basedOn w:val="1"/>
    <w:next w:val="1"/>
    <w:link w:val="74"/>
    <w:semiHidden/>
    <w:unhideWhenUsed/>
    <w:qFormat/>
    <w:uiPriority w:val="0"/>
    <w:pPr>
      <w:keepNext/>
      <w:keepLines/>
      <w:spacing w:before="260" w:after="260" w:line="415" w:lineRule="auto"/>
      <w:outlineLvl w:val="1"/>
    </w:pPr>
    <w:rPr>
      <w:rFonts w:ascii="Arial" w:hAnsi="Arial" w:eastAsia="黑体"/>
      <w:b/>
      <w:bCs/>
      <w:sz w:val="32"/>
      <w:szCs w:val="32"/>
    </w:rPr>
  </w:style>
  <w:style w:type="paragraph" w:styleId="9">
    <w:name w:val="heading 3"/>
    <w:basedOn w:val="1"/>
    <w:next w:val="1"/>
    <w:link w:val="362"/>
    <w:semiHidden/>
    <w:unhideWhenUsed/>
    <w:qFormat/>
    <w:uiPriority w:val="0"/>
    <w:pPr>
      <w:keepNext/>
      <w:keepLines/>
      <w:spacing w:before="260" w:after="260" w:line="415" w:lineRule="auto"/>
      <w:outlineLvl w:val="2"/>
    </w:pPr>
    <w:rPr>
      <w:b/>
      <w:bCs/>
      <w:sz w:val="32"/>
      <w:szCs w:val="32"/>
    </w:rPr>
  </w:style>
  <w:style w:type="paragraph" w:styleId="10">
    <w:name w:val="heading 4"/>
    <w:basedOn w:val="1"/>
    <w:next w:val="1"/>
    <w:link w:val="366"/>
    <w:semiHidden/>
    <w:unhideWhenUsed/>
    <w:qFormat/>
    <w:uiPriority w:val="0"/>
    <w:pPr>
      <w:keepNext/>
      <w:spacing w:line="440" w:lineRule="exact"/>
      <w:jc w:val="center"/>
      <w:outlineLvl w:val="3"/>
    </w:pPr>
    <w:rPr>
      <w:rFonts w:ascii="仿宋_GB2312" w:eastAsia="仿宋_GB2312" w:cs="宋体"/>
      <w:sz w:val="28"/>
    </w:rPr>
  </w:style>
  <w:style w:type="paragraph" w:styleId="11">
    <w:name w:val="heading 5"/>
    <w:basedOn w:val="1"/>
    <w:next w:val="1"/>
    <w:link w:val="77"/>
    <w:semiHidden/>
    <w:unhideWhenUsed/>
    <w:qFormat/>
    <w:uiPriority w:val="0"/>
    <w:pPr>
      <w:keepNext/>
      <w:keepLines/>
      <w:tabs>
        <w:tab w:val="left" w:pos="2520"/>
        <w:tab w:val="left" w:pos="2760"/>
        <w:tab w:val="left" w:pos="3795"/>
      </w:tabs>
      <w:adjustRightInd w:val="0"/>
      <w:spacing w:before="280" w:after="290" w:line="376" w:lineRule="atLeast"/>
      <w:ind w:left="1964" w:hanging="420"/>
      <w:jc w:val="left"/>
      <w:outlineLvl w:val="4"/>
    </w:pPr>
    <w:rPr>
      <w:b/>
      <w:kern w:val="0"/>
      <w:sz w:val="28"/>
      <w:szCs w:val="20"/>
    </w:rPr>
  </w:style>
  <w:style w:type="paragraph" w:styleId="12">
    <w:name w:val="heading 6"/>
    <w:basedOn w:val="1"/>
    <w:next w:val="1"/>
    <w:link w:val="78"/>
    <w:semiHidden/>
    <w:unhideWhenUsed/>
    <w:qFormat/>
    <w:uiPriority w:val="0"/>
    <w:pPr>
      <w:keepNext/>
      <w:keepLines/>
      <w:tabs>
        <w:tab w:val="left" w:pos="2940"/>
        <w:tab w:val="left" w:pos="3540"/>
        <w:tab w:val="left" w:pos="4215"/>
      </w:tabs>
      <w:adjustRightInd w:val="0"/>
      <w:spacing w:before="240" w:after="64" w:line="320" w:lineRule="atLeast"/>
      <w:ind w:left="2384" w:hanging="420"/>
      <w:jc w:val="left"/>
      <w:outlineLvl w:val="5"/>
    </w:pPr>
    <w:rPr>
      <w:rFonts w:ascii="Arial" w:hAnsi="Arial" w:eastAsia="黑体"/>
      <w:b/>
      <w:kern w:val="0"/>
      <w:sz w:val="24"/>
      <w:szCs w:val="20"/>
    </w:rPr>
  </w:style>
  <w:style w:type="paragraph" w:styleId="13">
    <w:name w:val="heading 7"/>
    <w:basedOn w:val="1"/>
    <w:next w:val="1"/>
    <w:link w:val="79"/>
    <w:semiHidden/>
    <w:unhideWhenUsed/>
    <w:qFormat/>
    <w:uiPriority w:val="0"/>
    <w:pPr>
      <w:keepNext/>
      <w:keepLines/>
      <w:tabs>
        <w:tab w:val="left" w:pos="3360"/>
        <w:tab w:val="left" w:pos="3960"/>
        <w:tab w:val="left" w:pos="4635"/>
      </w:tabs>
      <w:adjustRightInd w:val="0"/>
      <w:spacing w:before="240" w:after="64" w:line="320" w:lineRule="atLeast"/>
      <w:ind w:left="2804" w:hanging="420"/>
      <w:jc w:val="left"/>
      <w:outlineLvl w:val="6"/>
    </w:pPr>
    <w:rPr>
      <w:b/>
      <w:kern w:val="0"/>
      <w:sz w:val="24"/>
      <w:szCs w:val="20"/>
    </w:rPr>
  </w:style>
  <w:style w:type="paragraph" w:styleId="14">
    <w:name w:val="heading 8"/>
    <w:basedOn w:val="1"/>
    <w:next w:val="1"/>
    <w:link w:val="80"/>
    <w:semiHidden/>
    <w:unhideWhenUsed/>
    <w:qFormat/>
    <w:uiPriority w:val="0"/>
    <w:pPr>
      <w:keepNext/>
      <w:keepLines/>
      <w:tabs>
        <w:tab w:val="left" w:pos="3780"/>
        <w:tab w:val="left" w:pos="4740"/>
        <w:tab w:val="left" w:pos="5055"/>
      </w:tabs>
      <w:adjustRightInd w:val="0"/>
      <w:spacing w:before="240" w:after="64" w:line="320" w:lineRule="atLeast"/>
      <w:ind w:left="3224" w:hanging="420"/>
      <w:jc w:val="left"/>
      <w:outlineLvl w:val="7"/>
    </w:pPr>
    <w:rPr>
      <w:rFonts w:ascii="Arial" w:hAnsi="Arial" w:eastAsia="黑体"/>
      <w:kern w:val="0"/>
      <w:sz w:val="24"/>
      <w:szCs w:val="20"/>
    </w:rPr>
  </w:style>
  <w:style w:type="paragraph" w:styleId="15">
    <w:name w:val="heading 9"/>
    <w:basedOn w:val="1"/>
    <w:next w:val="1"/>
    <w:link w:val="81"/>
    <w:semiHidden/>
    <w:unhideWhenUsed/>
    <w:qFormat/>
    <w:uiPriority w:val="0"/>
    <w:pPr>
      <w:keepNext/>
      <w:keepLines/>
      <w:tabs>
        <w:tab w:val="left" w:pos="4200"/>
        <w:tab w:val="left" w:pos="5160"/>
        <w:tab w:val="left" w:pos="5475"/>
      </w:tabs>
      <w:adjustRightInd w:val="0"/>
      <w:spacing w:before="240" w:after="64" w:line="320" w:lineRule="atLeast"/>
      <w:ind w:left="3644" w:hanging="420"/>
      <w:jc w:val="left"/>
      <w:outlineLvl w:val="8"/>
    </w:pPr>
    <w:rPr>
      <w:rFonts w:ascii="Arial" w:hAnsi="Arial" w:eastAsia="黑体"/>
      <w:kern w:val="0"/>
      <w:sz w:val="24"/>
      <w:szCs w:val="20"/>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83"/>
    <w:unhideWhenUsed/>
    <w:qFormat/>
    <w:uiPriority w:val="99"/>
    <w:pPr>
      <w:ind w:firstLine="420" w:firstLineChars="100"/>
    </w:pPr>
  </w:style>
  <w:style w:type="paragraph" w:styleId="3">
    <w:name w:val="Body Text"/>
    <w:basedOn w:val="1"/>
    <w:next w:val="4"/>
    <w:link w:val="82"/>
    <w:semiHidden/>
    <w:unhideWhenUsed/>
    <w:qFormat/>
    <w:uiPriority w:val="99"/>
    <w:pPr>
      <w:spacing w:after="120"/>
    </w:pPr>
  </w:style>
  <w:style w:type="paragraph" w:styleId="4">
    <w:name w:val="Date"/>
    <w:basedOn w:val="1"/>
    <w:next w:val="1"/>
    <w:link w:val="345"/>
    <w:semiHidden/>
    <w:unhideWhenUsed/>
    <w:qFormat/>
    <w:uiPriority w:val="0"/>
    <w:pPr>
      <w:ind w:left="100" w:leftChars="2500"/>
    </w:pPr>
    <w:rPr>
      <w:rFonts w:ascii="宋体" w:hAnsi="Courier New" w:cs="Courier New"/>
      <w:kern w:val="0"/>
      <w:szCs w:val="21"/>
    </w:rPr>
  </w:style>
  <w:style w:type="paragraph" w:styleId="5">
    <w:name w:val="Body Text First Indent 2"/>
    <w:basedOn w:val="6"/>
    <w:link w:val="382"/>
    <w:semiHidden/>
    <w:unhideWhenUsed/>
    <w:qFormat/>
    <w:uiPriority w:val="0"/>
    <w:pPr>
      <w:ind w:firstLine="420" w:firstLineChars="200"/>
    </w:pPr>
    <w:rPr>
      <w:rFonts w:eastAsia="仿宋_GB2312"/>
    </w:rPr>
  </w:style>
  <w:style w:type="paragraph" w:styleId="6">
    <w:name w:val="Body Text Indent"/>
    <w:basedOn w:val="1"/>
    <w:next w:val="5"/>
    <w:link w:val="441"/>
    <w:semiHidden/>
    <w:unhideWhenUsed/>
    <w:qFormat/>
    <w:uiPriority w:val="0"/>
    <w:pPr>
      <w:spacing w:after="120"/>
      <w:ind w:left="420" w:leftChars="200"/>
    </w:pPr>
  </w:style>
  <w:style w:type="paragraph" w:styleId="16">
    <w:name w:val="List 3"/>
    <w:basedOn w:val="1"/>
    <w:semiHidden/>
    <w:unhideWhenUsed/>
    <w:qFormat/>
    <w:uiPriority w:val="0"/>
    <w:pPr>
      <w:ind w:left="100" w:leftChars="400" w:hanging="200" w:hangingChars="200"/>
    </w:pPr>
    <w:rPr>
      <w:szCs w:val="20"/>
    </w:rPr>
  </w:style>
  <w:style w:type="paragraph" w:styleId="17">
    <w:name w:val="toc 7"/>
    <w:basedOn w:val="1"/>
    <w:next w:val="1"/>
    <w:semiHidden/>
    <w:unhideWhenUsed/>
    <w:qFormat/>
    <w:uiPriority w:val="0"/>
    <w:pPr>
      <w:ind w:left="2520" w:leftChars="1200"/>
    </w:pPr>
    <w:rPr>
      <w:rFonts w:ascii="Calibri" w:hAnsi="Calibri"/>
      <w:szCs w:val="22"/>
    </w:rPr>
  </w:style>
  <w:style w:type="paragraph" w:styleId="18">
    <w:name w:val="List Bullet 4"/>
    <w:basedOn w:val="1"/>
    <w:semiHidden/>
    <w:unhideWhenUsed/>
    <w:qFormat/>
    <w:uiPriority w:val="0"/>
    <w:pPr>
      <w:tabs>
        <w:tab w:val="left" w:pos="432"/>
        <w:tab w:val="left" w:pos="1050"/>
        <w:tab w:val="left" w:pos="1395"/>
      </w:tabs>
      <w:ind w:left="1050" w:hanging="420"/>
    </w:pPr>
    <w:rPr>
      <w:szCs w:val="20"/>
    </w:rPr>
  </w:style>
  <w:style w:type="paragraph" w:styleId="19">
    <w:name w:val="index 8"/>
    <w:basedOn w:val="1"/>
    <w:next w:val="1"/>
    <w:unhideWhenUsed/>
    <w:qFormat/>
    <w:uiPriority w:val="99"/>
    <w:pPr>
      <w:ind w:left="1400" w:leftChars="1400"/>
    </w:pPr>
  </w:style>
  <w:style w:type="paragraph" w:styleId="20">
    <w:name w:val="List Number"/>
    <w:basedOn w:val="1"/>
    <w:semiHidden/>
    <w:unhideWhenUsed/>
    <w:qFormat/>
    <w:uiPriority w:val="0"/>
    <w:pPr>
      <w:tabs>
        <w:tab w:val="left" w:pos="450"/>
        <w:tab w:val="left" w:pos="1050"/>
      </w:tabs>
      <w:ind w:left="1050" w:hanging="420"/>
    </w:pPr>
  </w:style>
  <w:style w:type="paragraph" w:styleId="21">
    <w:name w:val="Normal Indent"/>
    <w:basedOn w:val="1"/>
    <w:link w:val="86"/>
    <w:unhideWhenUsed/>
    <w:qFormat/>
    <w:uiPriority w:val="99"/>
    <w:pPr>
      <w:ind w:firstLine="420"/>
    </w:pPr>
    <w:rPr>
      <w:rFonts w:asciiTheme="minorHAnsi" w:hAnsiTheme="minorHAnsi" w:eastAsiaTheme="minorEastAsia" w:cstheme="minorBidi"/>
      <w:szCs w:val="22"/>
    </w:rPr>
  </w:style>
  <w:style w:type="paragraph" w:styleId="22">
    <w:name w:val="caption"/>
    <w:basedOn w:val="1"/>
    <w:next w:val="1"/>
    <w:semiHidden/>
    <w:unhideWhenUsed/>
    <w:qFormat/>
    <w:uiPriority w:val="0"/>
    <w:rPr>
      <w:rFonts w:ascii="Cambria" w:hAnsi="Cambria" w:eastAsia="黑体"/>
      <w:sz w:val="20"/>
      <w:szCs w:val="20"/>
    </w:rPr>
  </w:style>
  <w:style w:type="paragraph" w:styleId="23">
    <w:name w:val="List Bullet"/>
    <w:basedOn w:val="1"/>
    <w:semiHidden/>
    <w:unhideWhenUsed/>
    <w:qFormat/>
    <w:uiPriority w:val="0"/>
    <w:pPr>
      <w:tabs>
        <w:tab w:val="left" w:pos="360"/>
        <w:tab w:val="left" w:pos="780"/>
        <w:tab w:val="left" w:pos="2820"/>
      </w:tabs>
      <w:ind w:left="360" w:hanging="720"/>
    </w:pPr>
    <w:rPr>
      <w:szCs w:val="20"/>
    </w:rPr>
  </w:style>
  <w:style w:type="paragraph" w:styleId="24">
    <w:name w:val="Document Map"/>
    <w:basedOn w:val="1"/>
    <w:link w:val="101"/>
    <w:semiHidden/>
    <w:unhideWhenUsed/>
    <w:qFormat/>
    <w:uiPriority w:val="0"/>
    <w:pPr>
      <w:shd w:val="clear" w:color="auto" w:fill="000080"/>
    </w:pPr>
  </w:style>
  <w:style w:type="paragraph" w:styleId="25">
    <w:name w:val="annotation text"/>
    <w:basedOn w:val="1"/>
    <w:link w:val="434"/>
    <w:unhideWhenUsed/>
    <w:qFormat/>
    <w:uiPriority w:val="0"/>
    <w:pPr>
      <w:jc w:val="left"/>
    </w:pPr>
  </w:style>
  <w:style w:type="paragraph" w:styleId="26">
    <w:name w:val="Salutation"/>
    <w:basedOn w:val="1"/>
    <w:next w:val="1"/>
    <w:link w:val="94"/>
    <w:semiHidden/>
    <w:unhideWhenUsed/>
    <w:qFormat/>
    <w:uiPriority w:val="0"/>
  </w:style>
  <w:style w:type="paragraph" w:styleId="27">
    <w:name w:val="Body Text 3"/>
    <w:basedOn w:val="1"/>
    <w:link w:val="98"/>
    <w:semiHidden/>
    <w:unhideWhenUsed/>
    <w:qFormat/>
    <w:uiPriority w:val="0"/>
    <w:rPr>
      <w:rFonts w:ascii="宋体"/>
      <w:sz w:val="24"/>
      <w:szCs w:val="20"/>
    </w:rPr>
  </w:style>
  <w:style w:type="paragraph" w:styleId="28">
    <w:name w:val="List Bullet 3"/>
    <w:basedOn w:val="1"/>
    <w:semiHidden/>
    <w:unhideWhenUsed/>
    <w:qFormat/>
    <w:uiPriority w:val="0"/>
    <w:pPr>
      <w:tabs>
        <w:tab w:val="left" w:pos="660"/>
        <w:tab w:val="left" w:pos="840"/>
      </w:tabs>
      <w:ind w:left="840" w:hanging="840"/>
    </w:pPr>
    <w:rPr>
      <w:szCs w:val="20"/>
    </w:rPr>
  </w:style>
  <w:style w:type="paragraph" w:styleId="29">
    <w:name w:val="List 2"/>
    <w:basedOn w:val="1"/>
    <w:semiHidden/>
    <w:unhideWhenUsed/>
    <w:qFormat/>
    <w:uiPriority w:val="0"/>
    <w:pPr>
      <w:ind w:left="100" w:leftChars="200" w:hanging="200" w:hangingChars="200"/>
    </w:pPr>
    <w:rPr>
      <w:szCs w:val="20"/>
    </w:rPr>
  </w:style>
  <w:style w:type="paragraph" w:styleId="30">
    <w:name w:val="Block Text"/>
    <w:basedOn w:val="1"/>
    <w:semiHidden/>
    <w:unhideWhenUsed/>
    <w:qFormat/>
    <w:uiPriority w:val="0"/>
    <w:pPr>
      <w:autoSpaceDE w:val="0"/>
      <w:autoSpaceDN w:val="0"/>
      <w:adjustRightInd w:val="0"/>
      <w:spacing w:line="500" w:lineRule="exact"/>
      <w:ind w:left="391" w:right="246"/>
    </w:pPr>
    <w:rPr>
      <w:rFonts w:ascii="仿宋_GB2312" w:eastAsia="仿宋_GB2312"/>
      <w:kern w:val="0"/>
      <w:sz w:val="24"/>
    </w:rPr>
  </w:style>
  <w:style w:type="paragraph" w:styleId="31">
    <w:name w:val="List Bullet 2"/>
    <w:basedOn w:val="1"/>
    <w:semiHidden/>
    <w:unhideWhenUsed/>
    <w:qFormat/>
    <w:uiPriority w:val="0"/>
    <w:pPr>
      <w:tabs>
        <w:tab w:val="left" w:pos="780"/>
        <w:tab w:val="left" w:pos="1140"/>
        <w:tab w:val="left" w:pos="1455"/>
      </w:tabs>
      <w:ind w:left="780" w:leftChars="200"/>
    </w:pPr>
    <w:rPr>
      <w:szCs w:val="20"/>
    </w:rPr>
  </w:style>
  <w:style w:type="paragraph" w:styleId="32">
    <w:name w:val="index 4"/>
    <w:basedOn w:val="1"/>
    <w:next w:val="1"/>
    <w:semiHidden/>
    <w:unhideWhenUsed/>
    <w:qFormat/>
    <w:uiPriority w:val="0"/>
    <w:pPr>
      <w:ind w:left="600" w:leftChars="600"/>
    </w:pPr>
  </w:style>
  <w:style w:type="paragraph" w:styleId="33">
    <w:name w:val="toc 5"/>
    <w:basedOn w:val="1"/>
    <w:next w:val="1"/>
    <w:semiHidden/>
    <w:unhideWhenUsed/>
    <w:qFormat/>
    <w:uiPriority w:val="0"/>
    <w:pPr>
      <w:ind w:left="1680" w:leftChars="800"/>
    </w:pPr>
    <w:rPr>
      <w:rFonts w:ascii="Calibri" w:hAnsi="Calibri"/>
      <w:szCs w:val="22"/>
    </w:rPr>
  </w:style>
  <w:style w:type="paragraph" w:styleId="34">
    <w:name w:val="toc 3"/>
    <w:basedOn w:val="1"/>
    <w:next w:val="1"/>
    <w:semiHidden/>
    <w:unhideWhenUsed/>
    <w:qFormat/>
    <w:uiPriority w:val="0"/>
    <w:pPr>
      <w:ind w:left="840" w:leftChars="400"/>
    </w:pPr>
  </w:style>
  <w:style w:type="paragraph" w:styleId="35">
    <w:name w:val="Plain Text"/>
    <w:basedOn w:val="1"/>
    <w:link w:val="102"/>
    <w:unhideWhenUsed/>
    <w:qFormat/>
    <w:uiPriority w:val="99"/>
    <w:rPr>
      <w:rFonts w:ascii="宋体" w:hAnsi="Courier New" w:cs="Courier New"/>
      <w:kern w:val="0"/>
      <w:szCs w:val="21"/>
    </w:rPr>
  </w:style>
  <w:style w:type="paragraph" w:styleId="36">
    <w:name w:val="List Bullet 5"/>
    <w:basedOn w:val="1"/>
    <w:semiHidden/>
    <w:unhideWhenUsed/>
    <w:qFormat/>
    <w:uiPriority w:val="0"/>
    <w:pPr>
      <w:tabs>
        <w:tab w:val="left" w:pos="360"/>
        <w:tab w:val="left" w:pos="840"/>
        <w:tab w:val="left" w:pos="2820"/>
      </w:tabs>
      <w:ind w:left="284" w:hanging="420"/>
    </w:pPr>
    <w:rPr>
      <w:szCs w:val="20"/>
    </w:rPr>
  </w:style>
  <w:style w:type="paragraph" w:styleId="37">
    <w:name w:val="toc 8"/>
    <w:basedOn w:val="1"/>
    <w:next w:val="1"/>
    <w:semiHidden/>
    <w:unhideWhenUsed/>
    <w:qFormat/>
    <w:uiPriority w:val="0"/>
    <w:pPr>
      <w:ind w:left="2940" w:leftChars="1400"/>
    </w:pPr>
    <w:rPr>
      <w:rFonts w:ascii="Calibri" w:hAnsi="Calibri"/>
      <w:szCs w:val="22"/>
    </w:rPr>
  </w:style>
  <w:style w:type="paragraph" w:styleId="38">
    <w:name w:val="Body Text Indent 2"/>
    <w:basedOn w:val="1"/>
    <w:link w:val="378"/>
    <w:semiHidden/>
    <w:unhideWhenUsed/>
    <w:qFormat/>
    <w:uiPriority w:val="0"/>
    <w:pPr>
      <w:spacing w:after="120" w:line="480" w:lineRule="auto"/>
      <w:ind w:left="420" w:leftChars="200"/>
    </w:pPr>
    <w:rPr>
      <w:kern w:val="0"/>
    </w:rPr>
  </w:style>
  <w:style w:type="paragraph" w:styleId="39">
    <w:name w:val="Balloon Text"/>
    <w:basedOn w:val="1"/>
    <w:link w:val="104"/>
    <w:unhideWhenUsed/>
    <w:qFormat/>
    <w:uiPriority w:val="99"/>
    <w:rPr>
      <w:sz w:val="18"/>
      <w:szCs w:val="18"/>
    </w:rPr>
  </w:style>
  <w:style w:type="paragraph" w:styleId="40">
    <w:name w:val="footer"/>
    <w:basedOn w:val="1"/>
    <w:link w:val="358"/>
    <w:unhideWhenUsed/>
    <w:qFormat/>
    <w:uiPriority w:val="99"/>
    <w:pPr>
      <w:tabs>
        <w:tab w:val="center" w:pos="4153"/>
        <w:tab w:val="right" w:pos="8306"/>
      </w:tabs>
      <w:snapToGrid w:val="0"/>
      <w:jc w:val="left"/>
    </w:pPr>
    <w:rPr>
      <w:kern w:val="0"/>
      <w:sz w:val="18"/>
      <w:szCs w:val="18"/>
    </w:rPr>
  </w:style>
  <w:style w:type="paragraph" w:styleId="41">
    <w:name w:val="header"/>
    <w:basedOn w:val="1"/>
    <w:link w:val="39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2">
    <w:name w:val="toc 1"/>
    <w:basedOn w:val="1"/>
    <w:next w:val="1"/>
    <w:unhideWhenUsed/>
    <w:qFormat/>
    <w:uiPriority w:val="0"/>
    <w:pPr>
      <w:tabs>
        <w:tab w:val="right" w:leader="dot" w:pos="8834"/>
      </w:tabs>
      <w:spacing w:before="120" w:after="120"/>
      <w:jc w:val="left"/>
    </w:pPr>
    <w:rPr>
      <w:rFonts w:ascii="黑体" w:eastAsia="黑体"/>
      <w:bCs/>
      <w:caps/>
      <w:sz w:val="28"/>
      <w:szCs w:val="28"/>
    </w:rPr>
  </w:style>
  <w:style w:type="paragraph" w:styleId="43">
    <w:name w:val="toc 4"/>
    <w:basedOn w:val="1"/>
    <w:next w:val="1"/>
    <w:semiHidden/>
    <w:unhideWhenUsed/>
    <w:qFormat/>
    <w:uiPriority w:val="0"/>
    <w:pPr>
      <w:ind w:left="1260" w:leftChars="600"/>
    </w:pPr>
  </w:style>
  <w:style w:type="paragraph" w:styleId="44">
    <w:name w:val="Subtitle"/>
    <w:basedOn w:val="1"/>
    <w:next w:val="1"/>
    <w:link w:val="381"/>
    <w:qFormat/>
    <w:uiPriority w:val="0"/>
    <w:pPr>
      <w:spacing w:before="240" w:after="60" w:line="312" w:lineRule="auto"/>
      <w:jc w:val="center"/>
      <w:outlineLvl w:val="1"/>
    </w:pPr>
    <w:rPr>
      <w:rFonts w:ascii="Cambria" w:hAnsi="Cambria" w:eastAsia="方正楷体简体"/>
      <w:bCs/>
      <w:kern w:val="28"/>
      <w:sz w:val="32"/>
      <w:szCs w:val="32"/>
    </w:rPr>
  </w:style>
  <w:style w:type="paragraph" w:styleId="45">
    <w:name w:val="List"/>
    <w:basedOn w:val="1"/>
    <w:semiHidden/>
    <w:unhideWhenUsed/>
    <w:qFormat/>
    <w:uiPriority w:val="0"/>
    <w:pPr>
      <w:ind w:left="200" w:hanging="200" w:hangingChars="200"/>
    </w:pPr>
    <w:rPr>
      <w:szCs w:val="20"/>
    </w:rPr>
  </w:style>
  <w:style w:type="paragraph" w:styleId="46">
    <w:name w:val="footnote text"/>
    <w:basedOn w:val="1"/>
    <w:link w:val="87"/>
    <w:semiHidden/>
    <w:unhideWhenUsed/>
    <w:qFormat/>
    <w:uiPriority w:val="0"/>
    <w:pPr>
      <w:adjustRightInd w:val="0"/>
      <w:spacing w:line="312" w:lineRule="atLeast"/>
      <w:jc w:val="left"/>
    </w:pPr>
    <w:rPr>
      <w:kern w:val="0"/>
      <w:sz w:val="18"/>
      <w:szCs w:val="20"/>
    </w:rPr>
  </w:style>
  <w:style w:type="paragraph" w:styleId="47">
    <w:name w:val="toc 6"/>
    <w:basedOn w:val="1"/>
    <w:next w:val="1"/>
    <w:semiHidden/>
    <w:unhideWhenUsed/>
    <w:qFormat/>
    <w:uiPriority w:val="0"/>
    <w:pPr>
      <w:ind w:left="2100" w:leftChars="1000"/>
    </w:pPr>
    <w:rPr>
      <w:rFonts w:ascii="Calibri" w:hAnsi="Calibri"/>
      <w:szCs w:val="22"/>
    </w:rPr>
  </w:style>
  <w:style w:type="paragraph" w:styleId="48">
    <w:name w:val="List 5"/>
    <w:basedOn w:val="1"/>
    <w:semiHidden/>
    <w:unhideWhenUsed/>
    <w:qFormat/>
    <w:uiPriority w:val="0"/>
    <w:pPr>
      <w:ind w:left="100" w:leftChars="800" w:hanging="200" w:hangingChars="200"/>
    </w:pPr>
    <w:rPr>
      <w:szCs w:val="20"/>
    </w:rPr>
  </w:style>
  <w:style w:type="paragraph" w:styleId="49">
    <w:name w:val="Body Text Indent 3"/>
    <w:basedOn w:val="1"/>
    <w:link w:val="306"/>
    <w:semiHidden/>
    <w:unhideWhenUsed/>
    <w:qFormat/>
    <w:uiPriority w:val="0"/>
    <w:pPr>
      <w:spacing w:after="120"/>
      <w:ind w:left="420" w:leftChars="200"/>
    </w:pPr>
    <w:rPr>
      <w:kern w:val="0"/>
      <w:sz w:val="16"/>
      <w:szCs w:val="16"/>
    </w:rPr>
  </w:style>
  <w:style w:type="paragraph" w:styleId="50">
    <w:name w:val="toc 2"/>
    <w:basedOn w:val="1"/>
    <w:next w:val="1"/>
    <w:semiHidden/>
    <w:unhideWhenUsed/>
    <w:qFormat/>
    <w:uiPriority w:val="0"/>
    <w:pPr>
      <w:tabs>
        <w:tab w:val="right" w:leader="dot" w:pos="8834"/>
      </w:tabs>
      <w:ind w:left="420" w:leftChars="200"/>
    </w:pPr>
    <w:rPr>
      <w:rFonts w:ascii="黑体" w:hAnsi="宋体" w:eastAsia="黑体"/>
      <w:sz w:val="28"/>
      <w:szCs w:val="28"/>
    </w:rPr>
  </w:style>
  <w:style w:type="paragraph" w:styleId="51">
    <w:name w:val="toc 9"/>
    <w:basedOn w:val="1"/>
    <w:next w:val="1"/>
    <w:semiHidden/>
    <w:unhideWhenUsed/>
    <w:qFormat/>
    <w:uiPriority w:val="0"/>
    <w:pPr>
      <w:ind w:left="3360" w:leftChars="1600"/>
      <w:jc w:val="left"/>
    </w:pPr>
    <w:rPr>
      <w:rFonts w:eastAsia="黑体"/>
      <w:sz w:val="28"/>
    </w:rPr>
  </w:style>
  <w:style w:type="paragraph" w:styleId="52">
    <w:name w:val="Body Text 2"/>
    <w:basedOn w:val="1"/>
    <w:link w:val="97"/>
    <w:semiHidden/>
    <w:unhideWhenUsed/>
    <w:qFormat/>
    <w:uiPriority w:val="0"/>
    <w:rPr>
      <w:color w:val="0000FF"/>
      <w:sz w:val="24"/>
      <w:szCs w:val="20"/>
    </w:rPr>
  </w:style>
  <w:style w:type="paragraph" w:styleId="53">
    <w:name w:val="List 4"/>
    <w:basedOn w:val="1"/>
    <w:semiHidden/>
    <w:unhideWhenUsed/>
    <w:qFormat/>
    <w:uiPriority w:val="0"/>
    <w:pPr>
      <w:ind w:left="100" w:leftChars="600" w:hanging="200" w:hangingChars="200"/>
    </w:pPr>
    <w:rPr>
      <w:szCs w:val="20"/>
    </w:rPr>
  </w:style>
  <w:style w:type="paragraph" w:styleId="54">
    <w:name w:val="HTML Preformatted"/>
    <w:basedOn w:val="1"/>
    <w:link w:val="84"/>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55">
    <w:name w:val="Normal (Web)"/>
    <w:basedOn w:val="1"/>
    <w:link w:val="85"/>
    <w:unhideWhenUsed/>
    <w:qFormat/>
    <w:uiPriority w:val="0"/>
    <w:pPr>
      <w:widowControl/>
      <w:spacing w:before="100" w:beforeAutospacing="1" w:after="100" w:afterAutospacing="1"/>
      <w:jc w:val="left"/>
    </w:pPr>
    <w:rPr>
      <w:rFonts w:ascii="宋体" w:hAnsi="宋体" w:cstheme="minorBidi"/>
      <w:sz w:val="24"/>
    </w:rPr>
  </w:style>
  <w:style w:type="paragraph" w:styleId="56">
    <w:name w:val="index 1"/>
    <w:basedOn w:val="1"/>
    <w:next w:val="1"/>
    <w:semiHidden/>
    <w:unhideWhenUsed/>
    <w:qFormat/>
    <w:uiPriority w:val="0"/>
    <w:pPr>
      <w:spacing w:line="220" w:lineRule="exact"/>
      <w:jc w:val="center"/>
    </w:pPr>
    <w:rPr>
      <w:rFonts w:ascii="仿宋_GB2312" w:eastAsia="仿宋_GB2312"/>
      <w:szCs w:val="21"/>
    </w:rPr>
  </w:style>
  <w:style w:type="paragraph" w:styleId="57">
    <w:name w:val="Title"/>
    <w:basedOn w:val="1"/>
    <w:next w:val="1"/>
    <w:link w:val="408"/>
    <w:qFormat/>
    <w:uiPriority w:val="0"/>
    <w:pPr>
      <w:spacing w:before="240" w:after="60"/>
      <w:jc w:val="center"/>
      <w:outlineLvl w:val="0"/>
    </w:pPr>
    <w:rPr>
      <w:rFonts w:ascii="Cambria" w:hAnsi="Cambria" w:eastAsia="方正小标宋简体"/>
      <w:b/>
      <w:bCs/>
      <w:sz w:val="44"/>
      <w:szCs w:val="32"/>
    </w:rPr>
  </w:style>
  <w:style w:type="paragraph" w:styleId="58">
    <w:name w:val="annotation subject"/>
    <w:basedOn w:val="25"/>
    <w:next w:val="25"/>
    <w:link w:val="389"/>
    <w:unhideWhenUsed/>
    <w:qFormat/>
    <w:uiPriority w:val="0"/>
    <w:rPr>
      <w:b/>
      <w:bCs/>
    </w:rPr>
  </w:style>
  <w:style w:type="table" w:styleId="60">
    <w:name w:val="Table Grid"/>
    <w:basedOn w:val="59"/>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62">
    <w:name w:val="page number"/>
    <w:basedOn w:val="61"/>
    <w:qFormat/>
    <w:uiPriority w:val="0"/>
  </w:style>
  <w:style w:type="character" w:styleId="63">
    <w:name w:val="FollowedHyperlink"/>
    <w:semiHidden/>
    <w:unhideWhenUsed/>
    <w:qFormat/>
    <w:uiPriority w:val="0"/>
    <w:rPr>
      <w:rFonts w:hint="eastAsia" w:ascii="宋体" w:hAnsi="宋体" w:eastAsia="宋体" w:cs="宋体"/>
      <w:color w:val="000000"/>
      <w:sz w:val="21"/>
      <w:szCs w:val="21"/>
      <w:u w:val="none"/>
    </w:rPr>
  </w:style>
  <w:style w:type="character" w:styleId="64">
    <w:name w:val="Emphasis"/>
    <w:qFormat/>
    <w:uiPriority w:val="0"/>
  </w:style>
  <w:style w:type="character" w:styleId="65">
    <w:name w:val="HTML Definition"/>
    <w:semiHidden/>
    <w:unhideWhenUsed/>
    <w:qFormat/>
    <w:uiPriority w:val="99"/>
  </w:style>
  <w:style w:type="character" w:styleId="66">
    <w:name w:val="HTML Variable"/>
    <w:semiHidden/>
    <w:unhideWhenUsed/>
    <w:qFormat/>
    <w:uiPriority w:val="99"/>
  </w:style>
  <w:style w:type="character" w:styleId="67">
    <w:name w:val="Hyperlink"/>
    <w:unhideWhenUsed/>
    <w:qFormat/>
    <w:uiPriority w:val="0"/>
    <w:rPr>
      <w:rFonts w:hint="eastAsia" w:ascii="宋体" w:hAnsi="宋体" w:eastAsia="宋体" w:cs="宋体"/>
      <w:color w:val="000000"/>
      <w:sz w:val="21"/>
      <w:szCs w:val="21"/>
      <w:u w:val="none"/>
    </w:rPr>
  </w:style>
  <w:style w:type="character" w:styleId="68">
    <w:name w:val="HTML Code"/>
    <w:semiHidden/>
    <w:unhideWhenUsed/>
    <w:qFormat/>
    <w:uiPriority w:val="99"/>
    <w:rPr>
      <w:rFonts w:hint="default" w:ascii="Courier New" w:hAnsi="Courier New" w:eastAsia="Times New Roman" w:cs="Courier New"/>
      <w:color w:val="008800"/>
      <w:sz w:val="24"/>
      <w:szCs w:val="24"/>
    </w:rPr>
  </w:style>
  <w:style w:type="character" w:styleId="69">
    <w:name w:val="annotation reference"/>
    <w:semiHidden/>
    <w:unhideWhenUsed/>
    <w:qFormat/>
    <w:uiPriority w:val="99"/>
    <w:rPr>
      <w:sz w:val="21"/>
      <w:szCs w:val="21"/>
    </w:rPr>
  </w:style>
  <w:style w:type="character" w:styleId="70">
    <w:name w:val="HTML Cite"/>
    <w:semiHidden/>
    <w:unhideWhenUsed/>
    <w:qFormat/>
    <w:uiPriority w:val="99"/>
  </w:style>
  <w:style w:type="character" w:styleId="71">
    <w:name w:val="HTML Keyboard"/>
    <w:semiHidden/>
    <w:unhideWhenUsed/>
    <w:qFormat/>
    <w:uiPriority w:val="99"/>
    <w:rPr>
      <w:rFonts w:hint="default" w:ascii="Times New Roman" w:hAnsi="Times New Roman" w:eastAsia="Times New Roman" w:cs="Times New Roman"/>
      <w:sz w:val="21"/>
      <w:szCs w:val="21"/>
    </w:rPr>
  </w:style>
  <w:style w:type="character" w:styleId="72">
    <w:name w:val="HTML Sample"/>
    <w:semiHidden/>
    <w:unhideWhenUsed/>
    <w:qFormat/>
    <w:uiPriority w:val="99"/>
    <w:rPr>
      <w:rFonts w:hint="default" w:ascii="Times New Roman" w:hAnsi="Times New Roman" w:eastAsia="Times New Roman" w:cs="Times New Roman"/>
      <w:sz w:val="21"/>
      <w:szCs w:val="21"/>
    </w:rPr>
  </w:style>
  <w:style w:type="character" w:customStyle="1" w:styleId="73">
    <w:name w:val="标题 1 Char"/>
    <w:basedOn w:val="61"/>
    <w:qFormat/>
    <w:uiPriority w:val="0"/>
    <w:rPr>
      <w:rFonts w:ascii="Times New Roman" w:hAnsi="Times New Roman" w:eastAsia="宋体" w:cs="Times New Roman"/>
      <w:b/>
      <w:bCs/>
      <w:kern w:val="44"/>
      <w:sz w:val="44"/>
      <w:szCs w:val="44"/>
    </w:rPr>
  </w:style>
  <w:style w:type="character" w:customStyle="1" w:styleId="74">
    <w:name w:val="标题 2 Char"/>
    <w:basedOn w:val="61"/>
    <w:link w:val="8"/>
    <w:semiHidden/>
    <w:qFormat/>
    <w:uiPriority w:val="0"/>
    <w:rPr>
      <w:rFonts w:ascii="Arial" w:hAnsi="Arial" w:eastAsia="黑体" w:cs="Times New Roman"/>
      <w:b/>
      <w:bCs/>
      <w:sz w:val="32"/>
      <w:szCs w:val="32"/>
    </w:rPr>
  </w:style>
  <w:style w:type="character" w:customStyle="1" w:styleId="75">
    <w:name w:val="标题 3 Char"/>
    <w:basedOn w:val="61"/>
    <w:semiHidden/>
    <w:qFormat/>
    <w:uiPriority w:val="0"/>
    <w:rPr>
      <w:rFonts w:ascii="Times New Roman" w:hAnsi="Times New Roman" w:eastAsia="宋体" w:cs="Times New Roman"/>
      <w:b/>
      <w:bCs/>
      <w:sz w:val="32"/>
      <w:szCs w:val="32"/>
    </w:rPr>
  </w:style>
  <w:style w:type="character" w:customStyle="1" w:styleId="76">
    <w:name w:val="标题 4 Char"/>
    <w:basedOn w:val="61"/>
    <w:semiHidden/>
    <w:qFormat/>
    <w:uiPriority w:val="0"/>
    <w:rPr>
      <w:rFonts w:asciiTheme="majorHAnsi" w:hAnsiTheme="majorHAnsi" w:eastAsiaTheme="majorEastAsia" w:cstheme="majorBidi"/>
      <w:b/>
      <w:bCs/>
      <w:sz w:val="28"/>
      <w:szCs w:val="28"/>
    </w:rPr>
  </w:style>
  <w:style w:type="character" w:customStyle="1" w:styleId="77">
    <w:name w:val="标题 5 Char"/>
    <w:basedOn w:val="61"/>
    <w:link w:val="11"/>
    <w:semiHidden/>
    <w:qFormat/>
    <w:uiPriority w:val="0"/>
    <w:rPr>
      <w:rFonts w:ascii="Times New Roman" w:hAnsi="Times New Roman" w:eastAsia="宋体" w:cs="Times New Roman"/>
      <w:b/>
      <w:kern w:val="0"/>
      <w:sz w:val="28"/>
      <w:szCs w:val="20"/>
    </w:rPr>
  </w:style>
  <w:style w:type="character" w:customStyle="1" w:styleId="78">
    <w:name w:val="标题 6 Char"/>
    <w:basedOn w:val="61"/>
    <w:link w:val="12"/>
    <w:semiHidden/>
    <w:qFormat/>
    <w:uiPriority w:val="0"/>
    <w:rPr>
      <w:rFonts w:ascii="Arial" w:hAnsi="Arial" w:eastAsia="黑体" w:cs="Times New Roman"/>
      <w:b/>
      <w:kern w:val="0"/>
      <w:sz w:val="24"/>
      <w:szCs w:val="20"/>
    </w:rPr>
  </w:style>
  <w:style w:type="character" w:customStyle="1" w:styleId="79">
    <w:name w:val="标题 7 Char"/>
    <w:basedOn w:val="61"/>
    <w:link w:val="13"/>
    <w:semiHidden/>
    <w:qFormat/>
    <w:uiPriority w:val="0"/>
    <w:rPr>
      <w:rFonts w:ascii="Times New Roman" w:hAnsi="Times New Roman" w:eastAsia="宋体" w:cs="Times New Roman"/>
      <w:b/>
      <w:kern w:val="0"/>
      <w:sz w:val="24"/>
      <w:szCs w:val="20"/>
    </w:rPr>
  </w:style>
  <w:style w:type="character" w:customStyle="1" w:styleId="80">
    <w:name w:val="标题 8 Char"/>
    <w:basedOn w:val="61"/>
    <w:link w:val="14"/>
    <w:semiHidden/>
    <w:qFormat/>
    <w:uiPriority w:val="0"/>
    <w:rPr>
      <w:rFonts w:ascii="Arial" w:hAnsi="Arial" w:eastAsia="黑体" w:cs="Times New Roman"/>
      <w:kern w:val="0"/>
      <w:sz w:val="24"/>
      <w:szCs w:val="20"/>
    </w:rPr>
  </w:style>
  <w:style w:type="character" w:customStyle="1" w:styleId="81">
    <w:name w:val="标题 9 Char"/>
    <w:basedOn w:val="61"/>
    <w:link w:val="15"/>
    <w:semiHidden/>
    <w:qFormat/>
    <w:uiPriority w:val="0"/>
    <w:rPr>
      <w:rFonts w:ascii="Arial" w:hAnsi="Arial" w:eastAsia="黑体" w:cs="Times New Roman"/>
      <w:kern w:val="0"/>
      <w:sz w:val="24"/>
      <w:szCs w:val="20"/>
    </w:rPr>
  </w:style>
  <w:style w:type="character" w:customStyle="1" w:styleId="82">
    <w:name w:val="正文文本 Char"/>
    <w:basedOn w:val="61"/>
    <w:link w:val="3"/>
    <w:semiHidden/>
    <w:qFormat/>
    <w:uiPriority w:val="99"/>
    <w:rPr>
      <w:rFonts w:ascii="Times New Roman" w:hAnsi="Times New Roman" w:eastAsia="宋体" w:cs="Times New Roman"/>
      <w:szCs w:val="24"/>
    </w:rPr>
  </w:style>
  <w:style w:type="character" w:customStyle="1" w:styleId="83">
    <w:name w:val="正文首行缩进 Char"/>
    <w:basedOn w:val="82"/>
    <w:link w:val="2"/>
    <w:qFormat/>
    <w:uiPriority w:val="99"/>
    <w:rPr>
      <w:rFonts w:ascii="Times New Roman" w:hAnsi="Times New Roman" w:eastAsia="宋体" w:cs="Times New Roman"/>
      <w:szCs w:val="24"/>
    </w:rPr>
  </w:style>
  <w:style w:type="character" w:customStyle="1" w:styleId="84">
    <w:name w:val="HTML 预设格式 Char"/>
    <w:basedOn w:val="61"/>
    <w:link w:val="54"/>
    <w:semiHidden/>
    <w:qFormat/>
    <w:uiPriority w:val="0"/>
    <w:rPr>
      <w:rFonts w:ascii="Arial" w:hAnsi="Arial" w:eastAsia="宋体" w:cs="Arial"/>
      <w:kern w:val="0"/>
      <w:sz w:val="24"/>
      <w:szCs w:val="24"/>
    </w:rPr>
  </w:style>
  <w:style w:type="character" w:customStyle="1" w:styleId="85">
    <w:name w:val="普通(网站) Char"/>
    <w:link w:val="55"/>
    <w:qFormat/>
    <w:locked/>
    <w:uiPriority w:val="0"/>
    <w:rPr>
      <w:rFonts w:ascii="宋体" w:hAnsi="宋体" w:eastAsia="宋体"/>
      <w:sz w:val="24"/>
      <w:szCs w:val="24"/>
    </w:rPr>
  </w:style>
  <w:style w:type="character" w:customStyle="1" w:styleId="86">
    <w:name w:val="正文缩进 Char"/>
    <w:link w:val="21"/>
    <w:qFormat/>
    <w:locked/>
    <w:uiPriority w:val="0"/>
  </w:style>
  <w:style w:type="character" w:customStyle="1" w:styleId="87">
    <w:name w:val="脚注文本 Char"/>
    <w:basedOn w:val="61"/>
    <w:link w:val="46"/>
    <w:semiHidden/>
    <w:qFormat/>
    <w:uiPriority w:val="0"/>
    <w:rPr>
      <w:rFonts w:ascii="Times New Roman" w:hAnsi="Times New Roman" w:eastAsia="宋体" w:cs="Times New Roman"/>
      <w:kern w:val="0"/>
      <w:sz w:val="18"/>
      <w:szCs w:val="20"/>
    </w:rPr>
  </w:style>
  <w:style w:type="character" w:customStyle="1" w:styleId="88">
    <w:name w:val="批注文字 Char"/>
    <w:basedOn w:val="61"/>
    <w:qFormat/>
    <w:uiPriority w:val="0"/>
    <w:rPr>
      <w:rFonts w:ascii="Times New Roman" w:hAnsi="Times New Roman" w:eastAsia="宋体" w:cs="Times New Roman"/>
      <w:szCs w:val="24"/>
    </w:rPr>
  </w:style>
  <w:style w:type="character" w:customStyle="1" w:styleId="89">
    <w:name w:val="页眉 Char"/>
    <w:basedOn w:val="61"/>
    <w:qFormat/>
    <w:uiPriority w:val="99"/>
    <w:rPr>
      <w:rFonts w:ascii="Times New Roman" w:hAnsi="Times New Roman" w:eastAsia="宋体" w:cs="Times New Roman"/>
      <w:sz w:val="18"/>
      <w:szCs w:val="18"/>
    </w:rPr>
  </w:style>
  <w:style w:type="character" w:customStyle="1" w:styleId="90">
    <w:name w:val="页脚 Char"/>
    <w:basedOn w:val="61"/>
    <w:qFormat/>
    <w:uiPriority w:val="99"/>
    <w:rPr>
      <w:rFonts w:ascii="Times New Roman" w:hAnsi="Times New Roman" w:eastAsia="宋体" w:cs="Times New Roman"/>
      <w:sz w:val="18"/>
      <w:szCs w:val="18"/>
    </w:rPr>
  </w:style>
  <w:style w:type="character" w:customStyle="1" w:styleId="91">
    <w:name w:val="标题 Char"/>
    <w:basedOn w:val="61"/>
    <w:qFormat/>
    <w:uiPriority w:val="0"/>
    <w:rPr>
      <w:rFonts w:eastAsia="宋体" w:asciiTheme="majorHAnsi" w:hAnsiTheme="majorHAnsi" w:cstheme="majorBidi"/>
      <w:b/>
      <w:bCs/>
      <w:sz w:val="32"/>
      <w:szCs w:val="32"/>
    </w:rPr>
  </w:style>
  <w:style w:type="character" w:customStyle="1" w:styleId="92">
    <w:name w:val="正文文本缩进 Char"/>
    <w:basedOn w:val="61"/>
    <w:semiHidden/>
    <w:qFormat/>
    <w:uiPriority w:val="0"/>
    <w:rPr>
      <w:rFonts w:ascii="Times New Roman" w:hAnsi="Times New Roman" w:eastAsia="宋体" w:cs="Times New Roman"/>
      <w:szCs w:val="24"/>
    </w:rPr>
  </w:style>
  <w:style w:type="character" w:customStyle="1" w:styleId="93">
    <w:name w:val="副标题 Char"/>
    <w:basedOn w:val="61"/>
    <w:qFormat/>
    <w:uiPriority w:val="0"/>
    <w:rPr>
      <w:rFonts w:eastAsia="宋体" w:asciiTheme="majorHAnsi" w:hAnsiTheme="majorHAnsi" w:cstheme="majorBidi"/>
      <w:b/>
      <w:bCs/>
      <w:kern w:val="28"/>
      <w:sz w:val="32"/>
      <w:szCs w:val="32"/>
    </w:rPr>
  </w:style>
  <w:style w:type="character" w:customStyle="1" w:styleId="94">
    <w:name w:val="称呼 Char"/>
    <w:basedOn w:val="61"/>
    <w:link w:val="26"/>
    <w:semiHidden/>
    <w:qFormat/>
    <w:uiPriority w:val="0"/>
    <w:rPr>
      <w:rFonts w:ascii="Times New Roman" w:hAnsi="Times New Roman" w:eastAsia="宋体" w:cs="Times New Roman"/>
      <w:szCs w:val="24"/>
    </w:rPr>
  </w:style>
  <w:style w:type="character" w:customStyle="1" w:styleId="95">
    <w:name w:val="日期 Char"/>
    <w:basedOn w:val="61"/>
    <w:semiHidden/>
    <w:qFormat/>
    <w:uiPriority w:val="0"/>
    <w:rPr>
      <w:rFonts w:ascii="Times New Roman" w:hAnsi="Times New Roman" w:eastAsia="宋体" w:cs="Times New Roman"/>
      <w:szCs w:val="24"/>
    </w:rPr>
  </w:style>
  <w:style w:type="character" w:customStyle="1" w:styleId="96">
    <w:name w:val="正文首行缩进 2 Char"/>
    <w:basedOn w:val="92"/>
    <w:semiHidden/>
    <w:qFormat/>
    <w:uiPriority w:val="0"/>
    <w:rPr>
      <w:rFonts w:ascii="Times New Roman" w:hAnsi="Times New Roman" w:eastAsia="宋体" w:cs="Times New Roman"/>
      <w:szCs w:val="24"/>
    </w:rPr>
  </w:style>
  <w:style w:type="character" w:customStyle="1" w:styleId="97">
    <w:name w:val="正文文本 2 Char"/>
    <w:basedOn w:val="61"/>
    <w:link w:val="52"/>
    <w:semiHidden/>
    <w:qFormat/>
    <w:uiPriority w:val="0"/>
    <w:rPr>
      <w:rFonts w:ascii="Times New Roman" w:hAnsi="Times New Roman" w:eastAsia="宋体" w:cs="Times New Roman"/>
      <w:color w:val="0000FF"/>
      <w:sz w:val="24"/>
      <w:szCs w:val="20"/>
    </w:rPr>
  </w:style>
  <w:style w:type="character" w:customStyle="1" w:styleId="98">
    <w:name w:val="正文文本 3 Char"/>
    <w:basedOn w:val="61"/>
    <w:link w:val="27"/>
    <w:semiHidden/>
    <w:qFormat/>
    <w:uiPriority w:val="0"/>
    <w:rPr>
      <w:rFonts w:ascii="宋体" w:hAnsi="Times New Roman" w:eastAsia="宋体" w:cs="Times New Roman"/>
      <w:sz w:val="24"/>
      <w:szCs w:val="20"/>
    </w:rPr>
  </w:style>
  <w:style w:type="character" w:customStyle="1" w:styleId="99">
    <w:name w:val="正文文本缩进 2 Char"/>
    <w:basedOn w:val="61"/>
    <w:semiHidden/>
    <w:qFormat/>
    <w:uiPriority w:val="0"/>
    <w:rPr>
      <w:rFonts w:ascii="Times New Roman" w:hAnsi="Times New Roman" w:eastAsia="宋体" w:cs="Times New Roman"/>
      <w:szCs w:val="24"/>
    </w:rPr>
  </w:style>
  <w:style w:type="character" w:customStyle="1" w:styleId="100">
    <w:name w:val="正文文本缩进 3 Char"/>
    <w:basedOn w:val="61"/>
    <w:semiHidden/>
    <w:qFormat/>
    <w:uiPriority w:val="0"/>
    <w:rPr>
      <w:rFonts w:ascii="Times New Roman" w:hAnsi="Times New Roman" w:eastAsia="宋体" w:cs="Times New Roman"/>
      <w:sz w:val="16"/>
      <w:szCs w:val="16"/>
    </w:rPr>
  </w:style>
  <w:style w:type="character" w:customStyle="1" w:styleId="101">
    <w:name w:val="文档结构图 Char"/>
    <w:basedOn w:val="61"/>
    <w:link w:val="24"/>
    <w:semiHidden/>
    <w:qFormat/>
    <w:uiPriority w:val="0"/>
    <w:rPr>
      <w:rFonts w:ascii="Times New Roman" w:hAnsi="Times New Roman" w:eastAsia="宋体" w:cs="Times New Roman"/>
      <w:szCs w:val="24"/>
      <w:shd w:val="clear" w:color="auto" w:fill="000080"/>
    </w:rPr>
  </w:style>
  <w:style w:type="character" w:customStyle="1" w:styleId="102">
    <w:name w:val="纯文本 Char"/>
    <w:basedOn w:val="61"/>
    <w:link w:val="35"/>
    <w:qFormat/>
    <w:uiPriority w:val="99"/>
    <w:rPr>
      <w:rFonts w:ascii="宋体" w:hAnsi="Courier New" w:eastAsia="宋体" w:cs="Courier New"/>
      <w:kern w:val="0"/>
      <w:szCs w:val="21"/>
    </w:rPr>
  </w:style>
  <w:style w:type="character" w:customStyle="1" w:styleId="103">
    <w:name w:val="批注主题 Char"/>
    <w:basedOn w:val="88"/>
    <w:qFormat/>
    <w:uiPriority w:val="0"/>
    <w:rPr>
      <w:rFonts w:ascii="Times New Roman" w:hAnsi="Times New Roman" w:eastAsia="宋体" w:cs="Times New Roman"/>
      <w:b/>
      <w:bCs/>
      <w:szCs w:val="24"/>
    </w:rPr>
  </w:style>
  <w:style w:type="character" w:customStyle="1" w:styleId="104">
    <w:name w:val="批注框文本 Char"/>
    <w:basedOn w:val="61"/>
    <w:link w:val="39"/>
    <w:qFormat/>
    <w:uiPriority w:val="99"/>
    <w:rPr>
      <w:rFonts w:ascii="Times New Roman" w:hAnsi="Times New Roman" w:eastAsia="宋体" w:cs="Times New Roman"/>
      <w:sz w:val="18"/>
      <w:szCs w:val="18"/>
    </w:rPr>
  </w:style>
  <w:style w:type="character" w:customStyle="1" w:styleId="105">
    <w:name w:val="无间隔 Char"/>
    <w:link w:val="106"/>
    <w:qFormat/>
    <w:locked/>
    <w:uiPriority w:val="1"/>
    <w:rPr>
      <w:sz w:val="22"/>
    </w:rPr>
  </w:style>
  <w:style w:type="paragraph" w:styleId="106">
    <w:name w:val="No Spacing"/>
    <w:link w:val="105"/>
    <w:qFormat/>
    <w:uiPriority w:val="1"/>
    <w:rPr>
      <w:rFonts w:asciiTheme="minorHAnsi" w:hAnsiTheme="minorHAnsi" w:eastAsiaTheme="minorEastAsia" w:cstheme="minorBidi"/>
      <w:kern w:val="2"/>
      <w:sz w:val="22"/>
      <w:szCs w:val="22"/>
      <w:lang w:val="en-US" w:eastAsia="zh-CN" w:bidi="ar-SA"/>
    </w:rPr>
  </w:style>
  <w:style w:type="paragraph" w:customStyle="1" w:styleId="107">
    <w:name w:val="修订1"/>
    <w:semiHidden/>
    <w:qFormat/>
    <w:uiPriority w:val="0"/>
    <w:rPr>
      <w:rFonts w:ascii="Times New Roman" w:hAnsi="Times New Roman" w:eastAsia="宋体" w:cs="Times New Roman"/>
      <w:kern w:val="2"/>
      <w:sz w:val="21"/>
      <w:szCs w:val="24"/>
      <w:lang w:val="en-US" w:eastAsia="zh-CN" w:bidi="ar-SA"/>
    </w:rPr>
  </w:style>
  <w:style w:type="paragraph" w:styleId="108">
    <w:name w:val="List Paragraph"/>
    <w:basedOn w:val="1"/>
    <w:qFormat/>
    <w:uiPriority w:val="0"/>
    <w:pPr>
      <w:ind w:firstLine="420" w:firstLineChars="200"/>
    </w:pPr>
    <w:rPr>
      <w:rFonts w:ascii="Calibri" w:hAnsi="Calibri"/>
      <w:szCs w:val="22"/>
    </w:rPr>
  </w:style>
  <w:style w:type="paragraph" w:styleId="109">
    <w:name w:val="Quote"/>
    <w:basedOn w:val="1"/>
    <w:next w:val="1"/>
    <w:link w:val="110"/>
    <w:qFormat/>
    <w:uiPriority w:val="0"/>
    <w:rPr>
      <w:i/>
      <w:iCs/>
      <w:color w:val="000000"/>
      <w:kern w:val="0"/>
      <w:sz w:val="20"/>
      <w:szCs w:val="20"/>
    </w:rPr>
  </w:style>
  <w:style w:type="character" w:customStyle="1" w:styleId="110">
    <w:name w:val="引用 Char"/>
    <w:basedOn w:val="61"/>
    <w:link w:val="109"/>
    <w:qFormat/>
    <w:uiPriority w:val="0"/>
    <w:rPr>
      <w:rFonts w:ascii="Times New Roman" w:hAnsi="Times New Roman" w:eastAsia="宋体" w:cs="Times New Roman"/>
      <w:i/>
      <w:iCs/>
      <w:color w:val="000000"/>
      <w:kern w:val="0"/>
      <w:sz w:val="20"/>
      <w:szCs w:val="20"/>
    </w:rPr>
  </w:style>
  <w:style w:type="paragraph" w:styleId="111">
    <w:name w:val="Intense Quote"/>
    <w:basedOn w:val="1"/>
    <w:next w:val="1"/>
    <w:link w:val="112"/>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12">
    <w:name w:val="明显引用 Char"/>
    <w:basedOn w:val="61"/>
    <w:link w:val="111"/>
    <w:qFormat/>
    <w:uiPriority w:val="0"/>
    <w:rPr>
      <w:rFonts w:ascii="Times New Roman" w:hAnsi="Times New Roman" w:eastAsia="宋体" w:cs="Times New Roman"/>
      <w:b/>
      <w:bCs/>
      <w:i/>
      <w:iCs/>
      <w:color w:val="4F81BD"/>
      <w:kern w:val="0"/>
      <w:sz w:val="20"/>
      <w:szCs w:val="20"/>
    </w:rPr>
  </w:style>
  <w:style w:type="paragraph" w:customStyle="1" w:styleId="113">
    <w:name w:val="TOC 标题1"/>
    <w:basedOn w:val="7"/>
    <w:next w:val="1"/>
    <w:semiHidden/>
    <w:unhideWhenUsed/>
    <w:qFormat/>
    <w:uiPriority w:val="0"/>
    <w:pPr>
      <w:widowControl/>
      <w:spacing w:before="480" w:after="0" w:line="276" w:lineRule="auto"/>
      <w:contextualSpacing/>
      <w:jc w:val="left"/>
      <w:outlineLvl w:val="9"/>
    </w:pPr>
    <w:rPr>
      <w:rFonts w:ascii="Cambria" w:hAnsi="Cambria"/>
      <w:color w:val="365F91"/>
      <w:kern w:val="0"/>
      <w:sz w:val="28"/>
      <w:szCs w:val="28"/>
    </w:rPr>
  </w:style>
  <w:style w:type="paragraph" w:customStyle="1" w:styleId="114">
    <w:name w:val="Table Text"/>
    <w:basedOn w:val="1"/>
    <w:qFormat/>
    <w:uiPriority w:val="0"/>
    <w:pPr>
      <w:widowControl/>
      <w:tabs>
        <w:tab w:val="decimal" w:pos="0"/>
      </w:tabs>
      <w:overflowPunct w:val="0"/>
      <w:autoSpaceDE w:val="0"/>
      <w:autoSpaceDN w:val="0"/>
      <w:adjustRightInd w:val="0"/>
      <w:jc w:val="left"/>
    </w:pPr>
    <w:rPr>
      <w:kern w:val="0"/>
      <w:sz w:val="24"/>
      <w:szCs w:val="20"/>
      <w:lang w:val="en-GB" w:eastAsia="zh-TW"/>
    </w:rPr>
  </w:style>
  <w:style w:type="paragraph" w:customStyle="1" w:styleId="115">
    <w:name w:val="2-2ji"/>
    <w:basedOn w:val="8"/>
    <w:qFormat/>
    <w:uiPriority w:val="0"/>
    <w:pPr>
      <w:spacing w:before="240" w:after="240" w:line="276" w:lineRule="auto"/>
      <w:jc w:val="center"/>
    </w:pPr>
    <w:rPr>
      <w:rFonts w:ascii="宋体" w:hAnsi="宋体" w:eastAsia="宋体"/>
      <w:sz w:val="36"/>
      <w:szCs w:val="24"/>
    </w:rPr>
  </w:style>
  <w:style w:type="paragraph" w:customStyle="1" w:styleId="116">
    <w:name w:val="1"/>
    <w:basedOn w:val="1"/>
    <w:next w:val="1"/>
    <w:qFormat/>
    <w:uiPriority w:val="0"/>
  </w:style>
  <w:style w:type="paragraph" w:customStyle="1" w:styleId="117">
    <w:name w:val="Table"/>
    <w:basedOn w:val="1"/>
    <w:qFormat/>
    <w:uiPriority w:val="0"/>
    <w:pPr>
      <w:keepNext/>
      <w:widowControl/>
      <w:spacing w:before="40" w:after="40"/>
      <w:jc w:val="center"/>
    </w:pPr>
    <w:rPr>
      <w:rFonts w:ascii="Times" w:hAnsi="Times" w:eastAsia="Times New Roman"/>
      <w:kern w:val="0"/>
      <w:sz w:val="24"/>
      <w:szCs w:val="20"/>
      <w:lang w:val="en-GB"/>
    </w:rPr>
  </w:style>
  <w:style w:type="character" w:customStyle="1" w:styleId="118">
    <w:name w:val="正文1 Char2"/>
    <w:link w:val="119"/>
    <w:qFormat/>
    <w:locked/>
    <w:uiPriority w:val="0"/>
    <w:rPr>
      <w:sz w:val="28"/>
      <w:szCs w:val="24"/>
      <w:lang w:val="sq-AL"/>
    </w:rPr>
  </w:style>
  <w:style w:type="paragraph" w:customStyle="1" w:styleId="119">
    <w:name w:val="正文1"/>
    <w:basedOn w:val="1"/>
    <w:link w:val="118"/>
    <w:qFormat/>
    <w:uiPriority w:val="0"/>
    <w:pPr>
      <w:snapToGrid w:val="0"/>
      <w:spacing w:line="480" w:lineRule="atLeast"/>
      <w:ind w:firstLine="567"/>
    </w:pPr>
    <w:rPr>
      <w:rFonts w:asciiTheme="minorHAnsi" w:hAnsiTheme="minorHAnsi" w:eastAsiaTheme="minorEastAsia" w:cstheme="minorBidi"/>
      <w:sz w:val="28"/>
      <w:lang w:val="sq-AL"/>
    </w:rPr>
  </w:style>
  <w:style w:type="paragraph" w:customStyle="1" w:styleId="120">
    <w:name w:val="样式 标题 3h3Level 3 HeadH3Heading 3 - oldlevel_3PIM 3BOD 0s..."/>
    <w:basedOn w:val="9"/>
    <w:qFormat/>
    <w:uiPriority w:val="0"/>
    <w:pPr>
      <w:tabs>
        <w:tab w:val="left" w:pos="0"/>
      </w:tabs>
      <w:adjustRightInd w:val="0"/>
      <w:spacing w:before="0" w:after="0" w:line="500" w:lineRule="exact"/>
    </w:pPr>
    <w:rPr>
      <w:rFonts w:cs="宋体"/>
      <w:kern w:val="0"/>
      <w:sz w:val="28"/>
      <w:szCs w:val="20"/>
    </w:rPr>
  </w:style>
  <w:style w:type="paragraph" w:customStyle="1" w:styleId="12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样式 标题 5Block LabelH5PIM 5h5Table labell5hmmh2Module hea...2"/>
    <w:basedOn w:val="11"/>
    <w:qFormat/>
    <w:uiPriority w:val="0"/>
    <w:pPr>
      <w:tabs>
        <w:tab w:val="left" w:pos="1440"/>
        <w:tab w:val="left" w:pos="1620"/>
        <w:tab w:val="clear" w:pos="2760"/>
        <w:tab w:val="clear" w:pos="3795"/>
      </w:tabs>
      <w:snapToGrid w:val="0"/>
      <w:spacing w:before="0" w:after="0" w:line="500" w:lineRule="exact"/>
      <w:ind w:left="360" w:hanging="360"/>
      <w:jc w:val="both"/>
    </w:pPr>
    <w:rPr>
      <w:b w:val="0"/>
      <w:kern w:val="2"/>
      <w:sz w:val="32"/>
      <w:szCs w:val="32"/>
    </w:rPr>
  </w:style>
  <w:style w:type="paragraph" w:customStyle="1" w:styleId="123">
    <w:name w:val="Default Text"/>
    <w:qFormat/>
    <w:uiPriority w:val="0"/>
    <w:pPr>
      <w:widowControl w:val="0"/>
      <w:autoSpaceDE w:val="0"/>
      <w:autoSpaceDN w:val="0"/>
      <w:adjustRightInd w:val="0"/>
      <w:jc w:val="both"/>
    </w:pPr>
    <w:rPr>
      <w:rFonts w:ascii="Times New Roman" w:hAnsi="Times New Roman" w:eastAsia="宋体" w:cs="Times New Roman"/>
      <w:color w:val="000000"/>
      <w:sz w:val="24"/>
      <w:lang w:val="en-US" w:eastAsia="zh-CN" w:bidi="ar-SA"/>
    </w:rPr>
  </w:style>
  <w:style w:type="paragraph" w:customStyle="1" w:styleId="124">
    <w:name w:val="小标题2"/>
    <w:basedOn w:val="1"/>
    <w:next w:val="1"/>
    <w:qFormat/>
    <w:uiPriority w:val="0"/>
    <w:pPr>
      <w:spacing w:beforeLines="20" w:afterLines="20" w:line="400" w:lineRule="exact"/>
      <w:ind w:firstLine="200" w:firstLineChars="200"/>
    </w:pPr>
    <w:rPr>
      <w:rFonts w:eastAsia="楷体_GB2312"/>
      <w:sz w:val="24"/>
    </w:rPr>
  </w:style>
  <w:style w:type="character" w:customStyle="1" w:styleId="125">
    <w:name w:val="样式 标题 3 + 宋体 二号 非加粗1 Char"/>
    <w:link w:val="126"/>
    <w:qFormat/>
    <w:locked/>
    <w:uiPriority w:val="0"/>
    <w:rPr>
      <w:rFonts w:ascii="宋体" w:hAnsi="宋体" w:eastAsia="黑体"/>
      <w:b/>
      <w:color w:val="000000"/>
      <w:sz w:val="32"/>
      <w:szCs w:val="26"/>
    </w:rPr>
  </w:style>
  <w:style w:type="paragraph" w:customStyle="1" w:styleId="126">
    <w:name w:val="样式 标题 3 + 宋体 二号 非加粗1"/>
    <w:basedOn w:val="9"/>
    <w:link w:val="125"/>
    <w:qFormat/>
    <w:uiPriority w:val="0"/>
    <w:pPr>
      <w:spacing w:before="0" w:after="0" w:line="412" w:lineRule="auto"/>
      <w:jc w:val="center"/>
    </w:pPr>
    <w:rPr>
      <w:rFonts w:ascii="宋体" w:hAnsi="宋体" w:eastAsia="黑体" w:cstheme="minorBidi"/>
      <w:bCs w:val="0"/>
      <w:color w:val="000000"/>
      <w:szCs w:val="26"/>
    </w:rPr>
  </w:style>
  <w:style w:type="paragraph" w:customStyle="1" w:styleId="127">
    <w:name w:val="一级条标题"/>
    <w:next w:val="1"/>
    <w:qFormat/>
    <w:uiPriority w:val="0"/>
    <w:pPr>
      <w:tabs>
        <w:tab w:val="left" w:pos="1260"/>
        <w:tab w:val="left" w:pos="1822"/>
      </w:tabs>
      <w:outlineLvl w:val="2"/>
    </w:pPr>
    <w:rPr>
      <w:rFonts w:ascii="Times New Roman" w:hAnsi="Times New Roman" w:eastAsia="黑体" w:cs="Times New Roman"/>
      <w:sz w:val="21"/>
      <w:lang w:val="en-US" w:eastAsia="zh-CN" w:bidi="ar-SA"/>
    </w:rPr>
  </w:style>
  <w:style w:type="paragraph" w:customStyle="1" w:styleId="128">
    <w:name w:val="正文(标题1)"/>
    <w:basedOn w:val="1"/>
    <w:qFormat/>
    <w:uiPriority w:val="0"/>
    <w:pPr>
      <w:tabs>
        <w:tab w:val="left" w:pos="780"/>
        <w:tab w:val="left" w:pos="1280"/>
        <w:tab w:val="left" w:pos="2820"/>
      </w:tabs>
      <w:spacing w:line="360" w:lineRule="auto"/>
      <w:ind w:firstLine="200" w:firstLineChars="200"/>
    </w:pPr>
    <w:rPr>
      <w:sz w:val="24"/>
    </w:rPr>
  </w:style>
  <w:style w:type="paragraph" w:customStyle="1" w:styleId="129">
    <w:name w:val="wen_2"/>
    <w:basedOn w:val="1"/>
    <w:qFormat/>
    <w:uiPriority w:val="0"/>
    <w:pPr>
      <w:widowControl/>
      <w:tabs>
        <w:tab w:val="left" w:pos="720"/>
        <w:tab w:val="left" w:pos="840"/>
      </w:tabs>
      <w:spacing w:before="100" w:beforeAutospacing="1" w:after="100" w:afterAutospacing="1" w:line="324" w:lineRule="auto"/>
      <w:jc w:val="left"/>
    </w:pPr>
    <w:rPr>
      <w:rFonts w:ascii="ˎ̥" w:hAnsi="ˎ̥"/>
      <w:color w:val="000000"/>
      <w:kern w:val="0"/>
      <w:sz w:val="18"/>
      <w:szCs w:val="18"/>
    </w:rPr>
  </w:style>
  <w:style w:type="paragraph" w:customStyle="1" w:styleId="130">
    <w:name w:val="正文888"/>
    <w:basedOn w:val="1"/>
    <w:qFormat/>
    <w:uiPriority w:val="0"/>
    <w:pPr>
      <w:spacing w:line="480" w:lineRule="auto"/>
      <w:ind w:firstLine="200" w:firstLineChars="200"/>
    </w:pPr>
    <w:rPr>
      <w:rFonts w:ascii="宋体" w:hAnsi="宋体"/>
      <w:kern w:val="44"/>
      <w:sz w:val="24"/>
    </w:rPr>
  </w:style>
  <w:style w:type="paragraph" w:customStyle="1" w:styleId="131">
    <w:name w:val="l18"/>
    <w:basedOn w:val="1"/>
    <w:qFormat/>
    <w:uiPriority w:val="0"/>
    <w:pPr>
      <w:widowControl/>
      <w:spacing w:before="30" w:after="100" w:afterAutospacing="1" w:line="270" w:lineRule="atLeast"/>
      <w:ind w:left="90"/>
      <w:jc w:val="left"/>
    </w:pPr>
    <w:rPr>
      <w:rFonts w:ascii="宋体" w:hAnsi="宋体" w:cs="宋体"/>
      <w:color w:val="000000"/>
      <w:kern w:val="0"/>
      <w:sz w:val="18"/>
      <w:szCs w:val="18"/>
    </w:rPr>
  </w:style>
  <w:style w:type="paragraph" w:customStyle="1" w:styleId="13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3">
    <w:name w:val="contentnoteheader"/>
    <w:basedOn w:val="1"/>
    <w:qFormat/>
    <w:uiPriority w:val="0"/>
    <w:pPr>
      <w:widowControl/>
      <w:spacing w:before="30" w:after="100" w:afterAutospacing="1"/>
      <w:ind w:left="90"/>
      <w:jc w:val="left"/>
    </w:pPr>
    <w:rPr>
      <w:rFonts w:ascii="宋体" w:hAnsi="宋体" w:cs="宋体"/>
      <w:b/>
      <w:bCs/>
      <w:color w:val="990000"/>
      <w:kern w:val="0"/>
      <w:sz w:val="18"/>
      <w:szCs w:val="18"/>
    </w:rPr>
  </w:style>
  <w:style w:type="paragraph" w:customStyle="1" w:styleId="134">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列出段落2"/>
    <w:basedOn w:val="1"/>
    <w:qFormat/>
    <w:uiPriority w:val="0"/>
    <w:pPr>
      <w:ind w:firstLine="420" w:firstLineChars="200"/>
    </w:pPr>
    <w:rPr>
      <w:rFonts w:ascii="Calibri" w:hAnsi="Calibri"/>
      <w:szCs w:val="22"/>
    </w:rPr>
  </w:style>
  <w:style w:type="paragraph" w:customStyle="1" w:styleId="136">
    <w:name w:val="xl24"/>
    <w:basedOn w:val="1"/>
    <w:qFormat/>
    <w:uiPriority w:val="0"/>
    <w:pPr>
      <w:widowControl/>
      <w:spacing w:before="100" w:beforeAutospacing="1" w:after="100" w:afterAutospacing="1"/>
      <w:jc w:val="center"/>
    </w:pPr>
    <w:rPr>
      <w:kern w:val="0"/>
      <w:sz w:val="24"/>
    </w:rPr>
  </w:style>
  <w:style w:type="paragraph" w:customStyle="1" w:styleId="137">
    <w:name w:val="标准正文"/>
    <w:basedOn w:val="1"/>
    <w:qFormat/>
    <w:uiPriority w:val="0"/>
    <w:pPr>
      <w:snapToGrid w:val="0"/>
      <w:spacing w:line="312" w:lineRule="auto"/>
      <w:ind w:firstLine="482"/>
      <w:jc w:val="left"/>
    </w:pPr>
    <w:rPr>
      <w:rFonts w:ascii="宋体"/>
      <w:sz w:val="24"/>
      <w:szCs w:val="20"/>
    </w:rPr>
  </w:style>
  <w:style w:type="character" w:customStyle="1" w:styleId="138">
    <w:name w:val="样式7 Char Char Char"/>
    <w:link w:val="139"/>
    <w:qFormat/>
    <w:locked/>
    <w:uiPriority w:val="0"/>
    <w:rPr>
      <w:rFonts w:ascii="仿宋_GB2312" w:eastAsia="仿宋_GB2312"/>
      <w:sz w:val="24"/>
      <w:szCs w:val="24"/>
    </w:rPr>
  </w:style>
  <w:style w:type="paragraph" w:customStyle="1" w:styleId="139">
    <w:name w:val="样式7 Char Char"/>
    <w:basedOn w:val="1"/>
    <w:link w:val="138"/>
    <w:qFormat/>
    <w:uiPriority w:val="0"/>
    <w:pPr>
      <w:spacing w:line="360" w:lineRule="auto"/>
      <w:ind w:firstLine="480" w:firstLineChars="200"/>
    </w:pPr>
    <w:rPr>
      <w:rFonts w:ascii="仿宋_GB2312" w:eastAsia="仿宋_GB2312" w:hAnsiTheme="minorHAnsi" w:cstheme="minorBidi"/>
      <w:sz w:val="24"/>
    </w:rPr>
  </w:style>
  <w:style w:type="paragraph" w:customStyle="1" w:styleId="140">
    <w:name w:val="项目编号1"/>
    <w:basedOn w:val="20"/>
    <w:qFormat/>
    <w:uiPriority w:val="0"/>
    <w:pPr>
      <w:tabs>
        <w:tab w:val="left" w:pos="720"/>
        <w:tab w:val="left" w:pos="920"/>
        <w:tab w:val="left" w:pos="1140"/>
        <w:tab w:val="left" w:pos="2040"/>
        <w:tab w:val="clear" w:pos="450"/>
      </w:tabs>
      <w:spacing w:line="360" w:lineRule="auto"/>
      <w:ind w:left="920" w:hanging="500"/>
    </w:pPr>
    <w:rPr>
      <w:sz w:val="24"/>
      <w:szCs w:val="20"/>
    </w:rPr>
  </w:style>
  <w:style w:type="paragraph" w:customStyle="1" w:styleId="141">
    <w:name w:val="Char2 Char Char Char Char Char Char Char Char Char Char Char Char Char Char Char Char Char Char"/>
    <w:basedOn w:val="1"/>
    <w:qFormat/>
    <w:uiPriority w:val="0"/>
    <w:pPr>
      <w:spacing w:line="360" w:lineRule="auto"/>
      <w:ind w:firstLine="200" w:firstLineChars="200"/>
    </w:pPr>
    <w:rPr>
      <w:rFonts w:ascii="ˎ̥" w:hAnsi="ˎ̥" w:eastAsia="黑体" w:cs="宋体"/>
      <w:kern w:val="0"/>
      <w:sz w:val="24"/>
      <w:szCs w:val="20"/>
    </w:rPr>
  </w:style>
  <w:style w:type="paragraph" w:customStyle="1" w:styleId="142">
    <w:name w:val="附录标题1"/>
    <w:basedOn w:val="7"/>
    <w:next w:val="1"/>
    <w:qFormat/>
    <w:uiPriority w:val="0"/>
    <w:pPr>
      <w:pageBreakBefore/>
      <w:pBdr>
        <w:bottom w:val="single" w:color="C0C0C0" w:sz="18" w:space="1"/>
      </w:pBdr>
      <w:tabs>
        <w:tab w:val="left" w:pos="360"/>
        <w:tab w:val="left" w:pos="780"/>
      </w:tabs>
      <w:adjustRightInd w:val="0"/>
      <w:snapToGrid w:val="0"/>
      <w:spacing w:beforeLines="100" w:afterLines="100"/>
      <w:ind w:left="576" w:right="42" w:rightChars="20" w:hanging="576"/>
    </w:pPr>
    <w:rPr>
      <w:rFonts w:ascii="宋体" w:hAnsi="Garamond" w:eastAsia="黑体"/>
      <w:bCs w:val="0"/>
      <w:color w:val="000000"/>
      <w:sz w:val="40"/>
      <w:szCs w:val="20"/>
    </w:rPr>
  </w:style>
  <w:style w:type="paragraph" w:customStyle="1" w:styleId="143">
    <w:name w:val="Normal Bullets"/>
    <w:basedOn w:val="1"/>
    <w:qFormat/>
    <w:uiPriority w:val="0"/>
    <w:pPr>
      <w:widowControl/>
      <w:tabs>
        <w:tab w:val="left" w:pos="1200"/>
        <w:tab w:val="left" w:pos="1280"/>
      </w:tabs>
      <w:spacing w:after="120"/>
      <w:ind w:left="2520" w:hanging="360"/>
      <w:jc w:val="left"/>
    </w:pPr>
    <w:rPr>
      <w:rFonts w:ascii="Palatino Linotype" w:hAnsi="Palatino Linotype"/>
      <w:kern w:val="0"/>
      <w:sz w:val="20"/>
      <w:lang w:eastAsia="en-US"/>
    </w:rPr>
  </w:style>
  <w:style w:type="character" w:customStyle="1" w:styleId="144">
    <w:name w:val="样式8 Char Char"/>
    <w:link w:val="145"/>
    <w:qFormat/>
    <w:locked/>
    <w:uiPriority w:val="0"/>
    <w:rPr>
      <w:rFonts w:ascii="宋体" w:hAnsi="宋体" w:eastAsia="宋体"/>
      <w:szCs w:val="21"/>
      <w:shd w:val="clear" w:color="auto" w:fill="000080"/>
    </w:rPr>
  </w:style>
  <w:style w:type="paragraph" w:customStyle="1" w:styleId="145">
    <w:name w:val="样式8"/>
    <w:basedOn w:val="35"/>
    <w:link w:val="144"/>
    <w:qFormat/>
    <w:uiPriority w:val="0"/>
    <w:pPr>
      <w:shd w:val="clear" w:color="auto" w:fill="000080"/>
      <w:spacing w:line="300" w:lineRule="exact"/>
      <w:ind w:left="-109" w:leftChars="-52"/>
      <w:jc w:val="center"/>
    </w:pPr>
    <w:rPr>
      <w:rFonts w:hAnsi="宋体" w:cstheme="minorBidi"/>
      <w:kern w:val="2"/>
    </w:rPr>
  </w:style>
  <w:style w:type="character" w:customStyle="1" w:styleId="146">
    <w:name w:val="Quote Char"/>
    <w:link w:val="147"/>
    <w:qFormat/>
    <w:locked/>
    <w:uiPriority w:val="0"/>
    <w:rPr>
      <w:i/>
      <w:color w:val="000000"/>
      <w:sz w:val="22"/>
    </w:rPr>
  </w:style>
  <w:style w:type="paragraph" w:customStyle="1" w:styleId="147">
    <w:name w:val="引用1"/>
    <w:basedOn w:val="1"/>
    <w:next w:val="1"/>
    <w:link w:val="146"/>
    <w:qFormat/>
    <w:uiPriority w:val="0"/>
    <w:rPr>
      <w:rFonts w:asciiTheme="minorHAnsi" w:hAnsiTheme="minorHAnsi" w:eastAsiaTheme="minorEastAsia" w:cstheme="minorBidi"/>
      <w:i/>
      <w:color w:val="000000"/>
      <w:sz w:val="22"/>
      <w:szCs w:val="22"/>
    </w:rPr>
  </w:style>
  <w:style w:type="paragraph" w:customStyle="1" w:styleId="148">
    <w:name w:val="样式 样式 四号 首行缩进:  2.29 字符 + 首行缩进:  2.29 字符"/>
    <w:basedOn w:val="1"/>
    <w:qFormat/>
    <w:uiPriority w:val="0"/>
    <w:pPr>
      <w:spacing w:line="440" w:lineRule="exact"/>
      <w:ind w:firstLine="229" w:firstLineChars="229"/>
    </w:pPr>
    <w:rPr>
      <w:rFonts w:cs="宋体"/>
      <w:sz w:val="28"/>
      <w:szCs w:val="20"/>
    </w:rPr>
  </w:style>
  <w:style w:type="character" w:customStyle="1" w:styleId="149">
    <w:name w:val="样式2 Char"/>
    <w:link w:val="150"/>
    <w:qFormat/>
    <w:locked/>
    <w:uiPriority w:val="0"/>
    <w:rPr>
      <w:rFonts w:ascii="Calibri" w:hAnsi="Calibri"/>
      <w:b/>
      <w:bCs/>
      <w:sz w:val="32"/>
      <w:szCs w:val="32"/>
    </w:rPr>
  </w:style>
  <w:style w:type="paragraph" w:customStyle="1" w:styleId="150">
    <w:name w:val="样式2"/>
    <w:basedOn w:val="9"/>
    <w:link w:val="149"/>
    <w:qFormat/>
    <w:uiPriority w:val="0"/>
    <w:pPr>
      <w:spacing w:line="412" w:lineRule="auto"/>
    </w:pPr>
    <w:rPr>
      <w:rFonts w:ascii="Calibri" w:hAnsi="Calibri" w:eastAsiaTheme="minorEastAsia" w:cstheme="minorBidi"/>
    </w:rPr>
  </w:style>
  <w:style w:type="paragraph" w:customStyle="1" w:styleId="151">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152">
    <w:name w:val="Intense Quote Char"/>
    <w:link w:val="153"/>
    <w:qFormat/>
    <w:locked/>
    <w:uiPriority w:val="0"/>
    <w:rPr>
      <w:b/>
      <w:i/>
      <w:color w:val="4F81BD"/>
      <w:sz w:val="22"/>
    </w:rPr>
  </w:style>
  <w:style w:type="paragraph" w:customStyle="1" w:styleId="153">
    <w:name w:val="明显引用1"/>
    <w:basedOn w:val="1"/>
    <w:next w:val="1"/>
    <w:link w:val="152"/>
    <w:qFormat/>
    <w:uiPriority w:val="0"/>
    <w:pPr>
      <w:pBdr>
        <w:bottom w:val="single" w:color="4F81BD" w:sz="4" w:space="4"/>
      </w:pBdr>
      <w:spacing w:before="200" w:after="280"/>
      <w:ind w:left="936" w:right="936"/>
    </w:pPr>
    <w:rPr>
      <w:rFonts w:asciiTheme="minorHAnsi" w:hAnsiTheme="minorHAnsi" w:eastAsiaTheme="minorEastAsia" w:cstheme="minorBidi"/>
      <w:b/>
      <w:i/>
      <w:color w:val="4F81BD"/>
      <w:sz w:val="22"/>
      <w:szCs w:val="22"/>
    </w:rPr>
  </w:style>
  <w:style w:type="paragraph" w:customStyle="1" w:styleId="154">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55">
    <w:name w:val="xl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4"/>
    </w:rPr>
  </w:style>
  <w:style w:type="character" w:customStyle="1" w:styleId="156">
    <w:name w:val="样式5 Char Char"/>
    <w:link w:val="157"/>
    <w:qFormat/>
    <w:locked/>
    <w:uiPriority w:val="0"/>
    <w:rPr>
      <w:rFonts w:ascii="黑体" w:hAnsi="黑体" w:eastAsia="黑体"/>
      <w:color w:val="000000"/>
      <w:sz w:val="28"/>
      <w:szCs w:val="28"/>
    </w:rPr>
  </w:style>
  <w:style w:type="paragraph" w:customStyle="1" w:styleId="157">
    <w:name w:val="样式5"/>
    <w:basedOn w:val="1"/>
    <w:link w:val="156"/>
    <w:qFormat/>
    <w:uiPriority w:val="0"/>
    <w:pPr>
      <w:adjustRightInd w:val="0"/>
      <w:snapToGrid w:val="0"/>
      <w:spacing w:line="400" w:lineRule="exact"/>
    </w:pPr>
    <w:rPr>
      <w:rFonts w:ascii="黑体" w:hAnsi="黑体" w:eastAsia="黑体" w:cstheme="minorBidi"/>
      <w:color w:val="000000"/>
      <w:sz w:val="28"/>
      <w:szCs w:val="28"/>
    </w:rPr>
  </w:style>
  <w:style w:type="paragraph" w:customStyle="1" w:styleId="158">
    <w:name w:val="样式1"/>
    <w:basedOn w:val="1"/>
    <w:qFormat/>
    <w:uiPriority w:val="0"/>
    <w:pPr>
      <w:tabs>
        <w:tab w:val="left" w:pos="1674"/>
      </w:tabs>
      <w:adjustRightInd w:val="0"/>
      <w:ind w:left="1674" w:hanging="1125"/>
    </w:pPr>
    <w:rPr>
      <w:rFonts w:ascii="宋体" w:hAnsi="宋体"/>
      <w:kern w:val="0"/>
      <w:szCs w:val="21"/>
    </w:rPr>
  </w:style>
  <w:style w:type="paragraph" w:customStyle="1" w:styleId="159">
    <w:name w:val="A正文"/>
    <w:basedOn w:val="1"/>
    <w:qFormat/>
    <w:uiPriority w:val="0"/>
    <w:pPr>
      <w:spacing w:line="360" w:lineRule="auto"/>
      <w:ind w:firstLine="480" w:firstLineChars="200"/>
    </w:pPr>
    <w:rPr>
      <w:sz w:val="24"/>
    </w:rPr>
  </w:style>
  <w:style w:type="paragraph" w:customStyle="1" w:styleId="160">
    <w:name w:val="标题3"/>
    <w:basedOn w:val="1"/>
    <w:next w:val="1"/>
    <w:qFormat/>
    <w:uiPriority w:val="0"/>
    <w:pPr>
      <w:spacing w:before="156" w:after="156"/>
      <w:outlineLvl w:val="2"/>
    </w:pPr>
    <w:rPr>
      <w:rFonts w:eastAsia="黑体"/>
      <w:sz w:val="28"/>
    </w:rPr>
  </w:style>
  <w:style w:type="paragraph" w:customStyle="1" w:styleId="161">
    <w:name w:val="contentlabel"/>
    <w:basedOn w:val="1"/>
    <w:qFormat/>
    <w:uiPriority w:val="0"/>
    <w:pPr>
      <w:widowControl/>
      <w:spacing w:before="30" w:after="100" w:afterAutospacing="1"/>
      <w:ind w:left="90"/>
      <w:jc w:val="left"/>
    </w:pPr>
    <w:rPr>
      <w:rFonts w:ascii="宋体" w:hAnsi="宋体" w:cs="宋体"/>
      <w:color w:val="336666"/>
      <w:kern w:val="0"/>
      <w:sz w:val="18"/>
      <w:szCs w:val="18"/>
    </w:rPr>
  </w:style>
  <w:style w:type="paragraph" w:customStyle="1" w:styleId="162">
    <w:name w:val="NAP Normal"/>
    <w:basedOn w:val="1"/>
    <w:qFormat/>
    <w:uiPriority w:val="0"/>
    <w:pPr>
      <w:spacing w:line="240" w:lineRule="exact"/>
    </w:pPr>
    <w:rPr>
      <w:kern w:val="0"/>
      <w:sz w:val="22"/>
    </w:rPr>
  </w:style>
  <w:style w:type="paragraph" w:customStyle="1" w:styleId="163">
    <w:name w:val="样式6"/>
    <w:basedOn w:val="1"/>
    <w:qFormat/>
    <w:uiPriority w:val="0"/>
    <w:pPr>
      <w:spacing w:line="360" w:lineRule="auto"/>
      <w:outlineLvl w:val="2"/>
    </w:pPr>
    <w:rPr>
      <w:rFonts w:ascii="黑体" w:hAnsi="宋体" w:eastAsia="黑体"/>
      <w:sz w:val="24"/>
    </w:rPr>
  </w:style>
  <w:style w:type="paragraph" w:customStyle="1" w:styleId="164">
    <w:name w:val="_Style 4"/>
    <w:basedOn w:val="7"/>
    <w:next w:val="1"/>
    <w:qFormat/>
    <w:uiPriority w:val="0"/>
    <w:pPr>
      <w:outlineLvl w:val="9"/>
    </w:pPr>
  </w:style>
  <w:style w:type="paragraph" w:customStyle="1" w:styleId="165">
    <w:name w:val="正文A"/>
    <w:basedOn w:val="1"/>
    <w:qFormat/>
    <w:uiPriority w:val="0"/>
    <w:pPr>
      <w:topLinePunct/>
      <w:adjustRightInd w:val="0"/>
      <w:snapToGrid w:val="0"/>
      <w:spacing w:line="0" w:lineRule="atLeast"/>
    </w:pPr>
    <w:rPr>
      <w:rFonts w:eastAsia="仿宋_GB2312"/>
      <w:sz w:val="24"/>
      <w:szCs w:val="20"/>
    </w:rPr>
  </w:style>
  <w:style w:type="paragraph" w:customStyle="1" w:styleId="166">
    <w:name w:val="修订11"/>
    <w:qFormat/>
    <w:uiPriority w:val="0"/>
    <w:rPr>
      <w:rFonts w:ascii="Times New Roman" w:hAnsi="Times New Roman" w:eastAsia="宋体" w:cs="Times New Roman"/>
      <w:kern w:val="2"/>
      <w:sz w:val="21"/>
      <w:szCs w:val="24"/>
      <w:lang w:val="en-US" w:eastAsia="zh-CN" w:bidi="ar-SA"/>
    </w:rPr>
  </w:style>
  <w:style w:type="character" w:customStyle="1" w:styleId="167">
    <w:name w:val="标题4 Char Char"/>
    <w:link w:val="168"/>
    <w:qFormat/>
    <w:locked/>
    <w:uiPriority w:val="0"/>
    <w:rPr>
      <w:rFonts w:ascii="Arial" w:hAnsi="Arial" w:cs="Arial"/>
      <w:b/>
      <w:bCs/>
      <w:sz w:val="24"/>
      <w:szCs w:val="32"/>
    </w:rPr>
  </w:style>
  <w:style w:type="paragraph" w:customStyle="1" w:styleId="168">
    <w:name w:val="标题4"/>
    <w:basedOn w:val="8"/>
    <w:next w:val="32"/>
    <w:link w:val="167"/>
    <w:qFormat/>
    <w:uiPriority w:val="0"/>
    <w:pPr>
      <w:spacing w:before="240" w:after="240" w:line="276" w:lineRule="auto"/>
      <w:jc w:val="center"/>
    </w:pPr>
    <w:rPr>
      <w:rFonts w:cs="Arial" w:eastAsiaTheme="minorEastAsia"/>
      <w:sz w:val="24"/>
    </w:rPr>
  </w:style>
  <w:style w:type="paragraph" w:customStyle="1" w:styleId="169">
    <w:name w:val="118"/>
    <w:basedOn w:val="1"/>
    <w:qFormat/>
    <w:uiPriority w:val="0"/>
    <w:pPr>
      <w:widowControl/>
      <w:tabs>
        <w:tab w:val="left" w:pos="360"/>
        <w:tab w:val="left" w:pos="1080"/>
      </w:tabs>
      <w:spacing w:before="35" w:after="100" w:afterAutospacing="1"/>
      <w:ind w:left="105"/>
      <w:jc w:val="left"/>
    </w:pPr>
    <w:rPr>
      <w:rFonts w:ascii="Arial" w:hAnsi="Arial" w:cs="Arial"/>
      <w:color w:val="000000"/>
      <w:kern w:val="0"/>
      <w:szCs w:val="21"/>
    </w:rPr>
  </w:style>
  <w:style w:type="paragraph" w:customStyle="1" w:styleId="170">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71">
    <w:name w:val="ÕýÎÄ"/>
    <w:qFormat/>
    <w:uiPriority w:val="0"/>
    <w:pPr>
      <w:tabs>
        <w:tab w:val="left" w:pos="630"/>
      </w:tabs>
      <w:overflowPunct w:val="0"/>
      <w:autoSpaceDE w:val="0"/>
      <w:autoSpaceDN w:val="0"/>
      <w:adjustRightInd w:val="0"/>
      <w:spacing w:line="360" w:lineRule="atLeast"/>
      <w:jc w:val="both"/>
    </w:pPr>
    <w:rPr>
      <w:rFonts w:ascii="Times New Roman" w:hAnsi="Times New Roman" w:eastAsia="宋体" w:cs="Times New Roman"/>
      <w:sz w:val="22"/>
      <w:szCs w:val="22"/>
      <w:lang w:val="en-US" w:eastAsia="zh-CN" w:bidi="ar-SA"/>
    </w:rPr>
  </w:style>
  <w:style w:type="paragraph" w:customStyle="1" w:styleId="172">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173">
    <w:name w:val="Char Char1 Char Char Char"/>
    <w:basedOn w:val="1"/>
    <w:qFormat/>
    <w:uiPriority w:val="0"/>
    <w:rPr>
      <w:szCs w:val="20"/>
    </w:rPr>
  </w:style>
  <w:style w:type="paragraph" w:customStyle="1" w:styleId="174">
    <w:name w:val="xl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character" w:customStyle="1" w:styleId="175">
    <w:name w:val="样式 标题 3 + 宋体 二号 非加粗 Char"/>
    <w:link w:val="176"/>
    <w:qFormat/>
    <w:locked/>
    <w:uiPriority w:val="0"/>
    <w:rPr>
      <w:rFonts w:ascii="宋体" w:hAnsi="宋体" w:eastAsia="黑体"/>
      <w:b/>
      <w:color w:val="000000"/>
      <w:sz w:val="32"/>
      <w:szCs w:val="26"/>
    </w:rPr>
  </w:style>
  <w:style w:type="paragraph" w:customStyle="1" w:styleId="176">
    <w:name w:val="样式 标题 3 + 宋体 二号 非加粗"/>
    <w:basedOn w:val="9"/>
    <w:link w:val="175"/>
    <w:qFormat/>
    <w:uiPriority w:val="0"/>
    <w:pPr>
      <w:spacing w:before="0" w:after="0" w:line="412" w:lineRule="auto"/>
      <w:jc w:val="center"/>
    </w:pPr>
    <w:rPr>
      <w:rFonts w:ascii="宋体" w:hAnsi="宋体" w:eastAsia="黑体" w:cstheme="minorBidi"/>
      <w:bCs w:val="0"/>
      <w:color w:val="000000"/>
      <w:szCs w:val="26"/>
    </w:rPr>
  </w:style>
  <w:style w:type="paragraph" w:customStyle="1" w:styleId="17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8">
    <w:name w:val="小标题 一、"/>
    <w:basedOn w:val="1"/>
    <w:qFormat/>
    <w:uiPriority w:val="0"/>
    <w:pPr>
      <w:widowControl/>
      <w:spacing w:line="360" w:lineRule="auto"/>
      <w:ind w:left="284" w:hanging="420"/>
      <w:jc w:val="left"/>
      <w:outlineLvl w:val="1"/>
    </w:pPr>
    <w:rPr>
      <w:rFonts w:eastAsia="Times New Roman"/>
      <w:b/>
      <w:bCs/>
      <w:kern w:val="0"/>
      <w:sz w:val="24"/>
    </w:rPr>
  </w:style>
  <w:style w:type="character" w:customStyle="1" w:styleId="179">
    <w:name w:val="样式17 Char"/>
    <w:link w:val="180"/>
    <w:qFormat/>
    <w:locked/>
    <w:uiPriority w:val="0"/>
    <w:rPr>
      <w:color w:val="000000"/>
      <w:spacing w:val="-4"/>
      <w:sz w:val="28"/>
      <w:szCs w:val="28"/>
    </w:rPr>
  </w:style>
  <w:style w:type="paragraph" w:customStyle="1" w:styleId="180">
    <w:name w:val="样式17"/>
    <w:basedOn w:val="35"/>
    <w:link w:val="179"/>
    <w:qFormat/>
    <w:uiPriority w:val="0"/>
    <w:pPr>
      <w:adjustRightInd w:val="0"/>
      <w:snapToGrid w:val="0"/>
      <w:spacing w:line="420" w:lineRule="auto"/>
      <w:ind w:firstLine="567"/>
    </w:pPr>
    <w:rPr>
      <w:rFonts w:asciiTheme="minorHAnsi" w:hAnsiTheme="minorHAnsi" w:eastAsiaTheme="minorEastAsia" w:cstheme="minorBidi"/>
      <w:color w:val="000000"/>
      <w:spacing w:val="-4"/>
      <w:kern w:val="2"/>
      <w:sz w:val="28"/>
      <w:szCs w:val="28"/>
    </w:rPr>
  </w:style>
  <w:style w:type="paragraph" w:customStyle="1" w:styleId="181">
    <w:name w:val="_Style 37"/>
    <w:basedOn w:val="1"/>
    <w:next w:val="1"/>
    <w:qFormat/>
    <w:uiPriority w:val="0"/>
  </w:style>
  <w:style w:type="paragraph" w:customStyle="1" w:styleId="182">
    <w:name w:val="样式 样式 首行缩进:  2 字符 + 首行缩进:  0.85 厘米"/>
    <w:basedOn w:val="1"/>
    <w:qFormat/>
    <w:uiPriority w:val="0"/>
    <w:pPr>
      <w:widowControl/>
      <w:spacing w:line="420" w:lineRule="exact"/>
      <w:ind w:firstLine="200" w:firstLineChars="200"/>
    </w:pPr>
  </w:style>
  <w:style w:type="paragraph" w:customStyle="1" w:styleId="183">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4">
    <w:name w:val="flNote"/>
    <w:basedOn w:val="1"/>
    <w:qFormat/>
    <w:uiPriority w:val="0"/>
    <w:pPr>
      <w:adjustRightInd w:val="0"/>
      <w:spacing w:before="320" w:after="160" w:line="360" w:lineRule="atLeast"/>
      <w:jc w:val="center"/>
    </w:pPr>
    <w:rPr>
      <w:rFonts w:ascii="Arial" w:eastAsia="黑体"/>
      <w:kern w:val="0"/>
      <w:sz w:val="30"/>
      <w:szCs w:val="20"/>
    </w:rPr>
  </w:style>
  <w:style w:type="paragraph" w:customStyle="1" w:styleId="18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86">
    <w:name w:val="xl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87">
    <w:name w:val="二级条标题"/>
    <w:basedOn w:val="127"/>
    <w:next w:val="1"/>
    <w:qFormat/>
    <w:uiPriority w:val="0"/>
    <w:pPr>
      <w:tabs>
        <w:tab w:val="left" w:pos="2100"/>
        <w:tab w:val="left" w:pos="2662"/>
      </w:tabs>
      <w:outlineLvl w:val="3"/>
    </w:pPr>
  </w:style>
  <w:style w:type="paragraph" w:customStyle="1" w:styleId="188">
    <w:name w:val="Char"/>
    <w:basedOn w:val="1"/>
    <w:qFormat/>
    <w:uiPriority w:val="0"/>
  </w:style>
  <w:style w:type="paragraph" w:customStyle="1" w:styleId="189">
    <w:name w:val="xl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0">
    <w:name w:val="列项——（一级） Char"/>
    <w:qFormat/>
    <w:uiPriority w:val="0"/>
    <w:pPr>
      <w:widowControl w:val="0"/>
      <w:tabs>
        <w:tab w:val="left" w:pos="780"/>
        <w:tab w:val="left" w:pos="840"/>
      </w:tabs>
      <w:jc w:val="both"/>
    </w:pPr>
    <w:rPr>
      <w:rFonts w:ascii="宋体" w:hAnsi="Times New Roman" w:eastAsia="宋体" w:cs="Times New Roman"/>
      <w:sz w:val="21"/>
      <w:lang w:val="en-US" w:eastAsia="zh-CN" w:bidi="ar-SA"/>
    </w:rPr>
  </w:style>
  <w:style w:type="paragraph" w:customStyle="1" w:styleId="191">
    <w:name w:val="Section Heading 2"/>
    <w:basedOn w:val="1"/>
    <w:qFormat/>
    <w:uiPriority w:val="0"/>
    <w:pPr>
      <w:pBdr>
        <w:top w:val="single" w:color="auto" w:sz="6" w:space="1"/>
      </w:pBdr>
      <w:spacing w:before="72" w:line="600" w:lineRule="atLeast"/>
      <w:jc w:val="left"/>
    </w:pPr>
    <w:rPr>
      <w:b/>
      <w:caps/>
      <w:kern w:val="0"/>
      <w:sz w:val="24"/>
      <w:szCs w:val="20"/>
      <w:lang w:eastAsia="en-US"/>
    </w:rPr>
  </w:style>
  <w:style w:type="paragraph" w:customStyle="1" w:styleId="19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四级条标题"/>
    <w:basedOn w:val="1"/>
    <w:next w:val="1"/>
    <w:qFormat/>
    <w:uiPriority w:val="0"/>
    <w:pPr>
      <w:widowControl/>
      <w:tabs>
        <w:tab w:val="left" w:pos="2940"/>
        <w:tab w:val="left" w:pos="3502"/>
      </w:tabs>
      <w:jc w:val="left"/>
      <w:outlineLvl w:val="5"/>
    </w:pPr>
    <w:rPr>
      <w:rFonts w:eastAsia="黑体"/>
      <w:kern w:val="0"/>
      <w:szCs w:val="20"/>
    </w:rPr>
  </w:style>
  <w:style w:type="paragraph" w:customStyle="1" w:styleId="194">
    <w:name w:val="样式13"/>
    <w:basedOn w:val="1"/>
    <w:qFormat/>
    <w:uiPriority w:val="0"/>
    <w:pPr>
      <w:adjustRightInd w:val="0"/>
      <w:snapToGrid w:val="0"/>
      <w:spacing w:line="240" w:lineRule="exact"/>
    </w:pPr>
    <w:rPr>
      <w:sz w:val="28"/>
      <w:szCs w:val="20"/>
    </w:rPr>
  </w:style>
  <w:style w:type="paragraph" w:customStyle="1" w:styleId="195">
    <w:name w:val="表格文字"/>
    <w:basedOn w:val="1"/>
    <w:qFormat/>
    <w:uiPriority w:val="0"/>
    <w:pPr>
      <w:adjustRightInd w:val="0"/>
      <w:spacing w:line="420" w:lineRule="atLeast"/>
      <w:jc w:val="left"/>
    </w:pPr>
    <w:rPr>
      <w:kern w:val="0"/>
      <w:szCs w:val="20"/>
    </w:rPr>
  </w:style>
  <w:style w:type="paragraph" w:customStyle="1" w:styleId="196">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97">
    <w:name w:val="样式 标题 3 + (中文) 黑体 小四 非加粗 段前: 7.8 磅 段后: 0 磅 行距: 固定值 20 磅"/>
    <w:basedOn w:val="9"/>
    <w:qFormat/>
    <w:uiPriority w:val="0"/>
    <w:pPr>
      <w:spacing w:before="0" w:after="0" w:line="400" w:lineRule="exact"/>
    </w:pPr>
    <w:rPr>
      <w:rFonts w:eastAsia="黑体" w:cs="宋体"/>
      <w:b w:val="0"/>
      <w:bCs w:val="0"/>
      <w:sz w:val="24"/>
      <w:szCs w:val="20"/>
    </w:rPr>
  </w:style>
  <w:style w:type="paragraph" w:customStyle="1" w:styleId="198">
    <w:name w:val="样式 标题 2 + Times New Roman 四号 非加粗 段前: 5 磅 段后: 0 磅 行距: 固定值 20..."/>
    <w:basedOn w:val="8"/>
    <w:qFormat/>
    <w:uiPriority w:val="0"/>
    <w:pPr>
      <w:spacing w:before="100" w:after="0" w:line="400" w:lineRule="exact"/>
    </w:pPr>
    <w:rPr>
      <w:rFonts w:ascii="Times New Roman" w:hAnsi="Times New Roman" w:cs="宋体"/>
      <w:b w:val="0"/>
      <w:bCs w:val="0"/>
      <w:sz w:val="28"/>
      <w:szCs w:val="20"/>
    </w:rPr>
  </w:style>
  <w:style w:type="paragraph" w:customStyle="1" w:styleId="199">
    <w:name w:val="样式14"/>
    <w:basedOn w:val="7"/>
    <w:qFormat/>
    <w:uiPriority w:val="0"/>
    <w:pPr>
      <w:adjustRightInd w:val="0"/>
      <w:snapToGrid w:val="0"/>
      <w:spacing w:beforeLines="100" w:after="0" w:line="480" w:lineRule="auto"/>
    </w:pPr>
    <w:rPr>
      <w:rFonts w:eastAsia="黑体"/>
      <w:b w:val="0"/>
      <w:bCs w:val="0"/>
      <w:color w:val="000000"/>
      <w:kern w:val="2"/>
      <w:sz w:val="32"/>
      <w:szCs w:val="32"/>
    </w:rPr>
  </w:style>
  <w:style w:type="paragraph" w:customStyle="1" w:styleId="200">
    <w:name w:val="列出段落11"/>
    <w:basedOn w:val="1"/>
    <w:qFormat/>
    <w:uiPriority w:val="34"/>
    <w:pPr>
      <w:ind w:firstLine="420" w:firstLineChars="200"/>
    </w:pPr>
    <w:rPr>
      <w:szCs w:val="21"/>
    </w:rPr>
  </w:style>
  <w:style w:type="paragraph" w:customStyle="1" w:styleId="201">
    <w:name w:val="4号正文 Char Char Char Char Char Char Char"/>
    <w:basedOn w:val="1"/>
    <w:qFormat/>
    <w:uiPriority w:val="0"/>
    <w:pPr>
      <w:spacing w:line="360" w:lineRule="auto"/>
      <w:ind w:firstLine="480" w:firstLineChars="200"/>
    </w:pPr>
    <w:rPr>
      <w:color w:val="000000"/>
      <w:kern w:val="0"/>
      <w:sz w:val="24"/>
    </w:rPr>
  </w:style>
  <w:style w:type="paragraph" w:customStyle="1" w:styleId="202">
    <w:name w:val="Char Char Char Char1 Char Char Char Char"/>
    <w:basedOn w:val="1"/>
    <w:qFormat/>
    <w:uiPriority w:val="0"/>
    <w:pPr>
      <w:snapToGrid w:val="0"/>
      <w:spacing w:line="240" w:lineRule="atLeast"/>
    </w:pPr>
    <w:rPr>
      <w:rFonts w:eastAsia="仿宋_GB2312"/>
      <w:kern w:val="0"/>
      <w:sz w:val="18"/>
      <w:szCs w:val="21"/>
    </w:rPr>
  </w:style>
  <w:style w:type="paragraph" w:customStyle="1" w:styleId="203">
    <w:name w:val="Char Char1 Char"/>
    <w:basedOn w:val="1"/>
    <w:qFormat/>
    <w:uiPriority w:val="0"/>
    <w:pPr>
      <w:adjustRightInd w:val="0"/>
      <w:snapToGrid w:val="0"/>
      <w:spacing w:line="360" w:lineRule="auto"/>
      <w:ind w:firstLine="560" w:firstLineChars="200"/>
    </w:pPr>
    <w:rPr>
      <w:rFonts w:ascii="宋体" w:hAnsi="宋体" w:cs="宋体"/>
      <w:sz w:val="28"/>
    </w:rPr>
  </w:style>
  <w:style w:type="paragraph" w:customStyle="1" w:styleId="204">
    <w:name w:val="标题 11"/>
    <w:next w:val="1"/>
    <w:qFormat/>
    <w:uiPriority w:val="0"/>
    <w:pPr>
      <w:keepNext/>
      <w:keepLines/>
      <w:tabs>
        <w:tab w:val="left" w:pos="432"/>
        <w:tab w:val="left" w:pos="1050"/>
      </w:tabs>
      <w:spacing w:before="340" w:after="330" w:line="576" w:lineRule="auto"/>
      <w:ind w:left="1050" w:hanging="420"/>
      <w:outlineLvl w:val="0"/>
    </w:pPr>
    <w:rPr>
      <w:rFonts w:ascii="Times New Roman" w:hAnsi="Times New Roman" w:eastAsia="黑体" w:cs="Times New Roman"/>
      <w:kern w:val="44"/>
      <w:sz w:val="44"/>
      <w:szCs w:val="22"/>
      <w:lang w:val="en-US" w:eastAsia="zh-CN" w:bidi="ar-SA"/>
    </w:rPr>
  </w:style>
  <w:style w:type="paragraph" w:customStyle="1" w:styleId="205">
    <w:name w:val="样式 正文1 + 三号 加粗 行距: 固定值 28 磅1"/>
    <w:basedOn w:val="1"/>
    <w:qFormat/>
    <w:uiPriority w:val="0"/>
    <w:pPr>
      <w:spacing w:line="560" w:lineRule="exact"/>
      <w:ind w:right="-210" w:rightChars="-100"/>
      <w:jc w:val="left"/>
    </w:pPr>
    <w:rPr>
      <w:rFonts w:ascii="宋体" w:cs="宋体"/>
      <w:b/>
      <w:bCs/>
      <w:sz w:val="32"/>
      <w:szCs w:val="20"/>
    </w:rPr>
  </w:style>
  <w:style w:type="character" w:customStyle="1" w:styleId="206">
    <w:name w:val="样式 样式 标题 3 + 宋体 二号 非加粗1 + 二号 Char Char Char"/>
    <w:link w:val="207"/>
    <w:qFormat/>
    <w:locked/>
    <w:uiPriority w:val="0"/>
    <w:rPr>
      <w:rFonts w:ascii="Times New Roman" w:hAnsi="Times New Roman" w:eastAsia="宋体"/>
      <w:kern w:val="0"/>
      <w:sz w:val="20"/>
      <w:szCs w:val="20"/>
    </w:rPr>
  </w:style>
  <w:style w:type="paragraph" w:customStyle="1" w:styleId="207">
    <w:name w:val="样式 样式 标题 3 + 宋体 二号 非加粗1 + 二号 Char Char"/>
    <w:basedOn w:val="126"/>
    <w:link w:val="206"/>
    <w:qFormat/>
    <w:uiPriority w:val="0"/>
    <w:rPr>
      <w:rFonts w:ascii="Times New Roman" w:hAnsi="Times New Roman" w:eastAsia="宋体"/>
      <w:b w:val="0"/>
      <w:color w:val="auto"/>
      <w:kern w:val="0"/>
      <w:sz w:val="20"/>
      <w:szCs w:val="20"/>
    </w:rPr>
  </w:style>
  <w:style w:type="paragraph" w:customStyle="1" w:styleId="208">
    <w:name w:val="Char1 Char Char Char"/>
    <w:basedOn w:val="1"/>
    <w:qFormat/>
    <w:uiPriority w:val="0"/>
    <w:rPr>
      <w:rFonts w:eastAsia="仿宋_GB2312"/>
      <w:sz w:val="28"/>
    </w:rPr>
  </w:style>
  <w:style w:type="paragraph" w:customStyle="1" w:styleId="209">
    <w:name w:val="样式 标题 1 + 黑体 三号 非加粗 居中 段前: 6 磅 段后: 6 磅 行距: 固定值 20 磅"/>
    <w:basedOn w:val="7"/>
    <w:qFormat/>
    <w:uiPriority w:val="0"/>
    <w:pPr>
      <w:spacing w:before="120" w:after="120" w:line="400" w:lineRule="exact"/>
      <w:jc w:val="center"/>
    </w:pPr>
    <w:rPr>
      <w:rFonts w:ascii="黑体" w:hAnsi="黑体" w:eastAsia="黑体" w:cs="宋体"/>
      <w:b w:val="0"/>
      <w:bCs w:val="0"/>
      <w:sz w:val="32"/>
      <w:szCs w:val="20"/>
    </w:rPr>
  </w:style>
  <w:style w:type="paragraph" w:customStyle="1" w:styleId="210">
    <w:name w:val="条目1_My"/>
    <w:basedOn w:val="1"/>
    <w:qFormat/>
    <w:uiPriority w:val="0"/>
    <w:pPr>
      <w:tabs>
        <w:tab w:val="left" w:pos="840"/>
        <w:tab w:val="left" w:pos="1260"/>
        <w:tab w:val="left" w:pos="1440"/>
      </w:tabs>
      <w:spacing w:line="360" w:lineRule="auto"/>
      <w:ind w:left="960" w:hanging="480"/>
    </w:pPr>
    <w:rPr>
      <w:sz w:val="24"/>
    </w:rPr>
  </w:style>
  <w:style w:type="paragraph" w:customStyle="1" w:styleId="211">
    <w:name w:val="Item List"/>
    <w:qFormat/>
    <w:uiPriority w:val="0"/>
    <w:pPr>
      <w:adjustRightInd w:val="0"/>
      <w:snapToGrid w:val="0"/>
      <w:spacing w:line="288" w:lineRule="auto"/>
      <w:jc w:val="both"/>
    </w:pPr>
    <w:rPr>
      <w:rFonts w:ascii="宋体" w:hAnsi="宋体" w:eastAsia="宋体" w:cs="Times New Roman"/>
      <w:b/>
      <w:bCs/>
      <w:sz w:val="24"/>
      <w:lang w:val="en-US" w:eastAsia="zh-CN" w:bidi="ar-SA"/>
    </w:rPr>
  </w:style>
  <w:style w:type="paragraph" w:customStyle="1" w:styleId="212">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13">
    <w:name w:val="小标题"/>
    <w:basedOn w:val="1"/>
    <w:qFormat/>
    <w:uiPriority w:val="0"/>
    <w:pPr>
      <w:tabs>
        <w:tab w:val="left" w:pos="360"/>
        <w:tab w:val="left" w:pos="795"/>
      </w:tabs>
      <w:spacing w:line="360" w:lineRule="auto"/>
    </w:pPr>
    <w:rPr>
      <w:sz w:val="24"/>
      <w:szCs w:val="20"/>
    </w:rPr>
  </w:style>
  <w:style w:type="paragraph" w:customStyle="1" w:styleId="214">
    <w:name w:val="Continue line"/>
    <w:basedOn w:val="1"/>
    <w:qFormat/>
    <w:uiPriority w:val="0"/>
    <w:pPr>
      <w:keepLines/>
      <w:pBdr>
        <w:top w:val="single" w:color="auto" w:sz="6" w:space="0"/>
      </w:pBdr>
      <w:autoSpaceDE w:val="0"/>
      <w:autoSpaceDN w:val="0"/>
      <w:adjustRightInd w:val="0"/>
      <w:ind w:left="1728"/>
      <w:jc w:val="right"/>
    </w:pPr>
    <w:rPr>
      <w:i/>
      <w:iCs/>
      <w:kern w:val="0"/>
      <w:sz w:val="20"/>
      <w:szCs w:val="20"/>
    </w:rPr>
  </w:style>
  <w:style w:type="paragraph" w:customStyle="1" w:styleId="215">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character" w:customStyle="1" w:styleId="216">
    <w:name w:val="正文要点 Char"/>
    <w:link w:val="217"/>
    <w:qFormat/>
    <w:locked/>
    <w:uiPriority w:val="0"/>
    <w:rPr>
      <w:szCs w:val="24"/>
    </w:rPr>
  </w:style>
  <w:style w:type="paragraph" w:customStyle="1" w:styleId="217">
    <w:name w:val="正文要点"/>
    <w:basedOn w:val="1"/>
    <w:next w:val="218"/>
    <w:link w:val="216"/>
    <w:qFormat/>
    <w:uiPriority w:val="0"/>
    <w:pPr>
      <w:tabs>
        <w:tab w:val="left" w:pos="420"/>
        <w:tab w:val="left" w:pos="840"/>
      </w:tabs>
      <w:spacing w:line="360" w:lineRule="auto"/>
      <w:ind w:left="840" w:hanging="420"/>
    </w:pPr>
    <w:rPr>
      <w:rFonts w:asciiTheme="minorHAnsi" w:hAnsiTheme="minorHAnsi" w:eastAsiaTheme="minorEastAsia" w:cstheme="minorBidi"/>
    </w:rPr>
  </w:style>
  <w:style w:type="paragraph" w:customStyle="1" w:styleId="218">
    <w:name w:val="正文要点内容"/>
    <w:basedOn w:val="1"/>
    <w:link w:val="310"/>
    <w:qFormat/>
    <w:uiPriority w:val="0"/>
  </w:style>
  <w:style w:type="paragraph" w:customStyle="1" w:styleId="219">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样式15"/>
    <w:basedOn w:val="1"/>
    <w:qFormat/>
    <w:uiPriority w:val="0"/>
    <w:pPr>
      <w:adjustRightInd w:val="0"/>
      <w:snapToGrid w:val="0"/>
      <w:spacing w:line="360" w:lineRule="auto"/>
      <w:outlineLvl w:val="1"/>
    </w:pPr>
    <w:rPr>
      <w:rFonts w:ascii="黑体" w:eastAsia="黑体"/>
      <w:bCs/>
      <w:color w:val="000000"/>
      <w:sz w:val="28"/>
      <w:szCs w:val="28"/>
    </w:rPr>
  </w:style>
  <w:style w:type="paragraph" w:customStyle="1" w:styleId="221">
    <w:name w:val="图文4"/>
    <w:basedOn w:val="1"/>
    <w:qFormat/>
    <w:uiPriority w:val="0"/>
    <w:pPr>
      <w:snapToGrid w:val="0"/>
      <w:spacing w:line="0" w:lineRule="atLeast"/>
      <w:jc w:val="center"/>
    </w:pPr>
    <w:rPr>
      <w:rFonts w:eastAsia="仿宋_GB2312"/>
      <w:sz w:val="24"/>
      <w:szCs w:val="20"/>
    </w:rPr>
  </w:style>
  <w:style w:type="paragraph" w:customStyle="1" w:styleId="222">
    <w:name w:val="缺省文本"/>
    <w:basedOn w:val="1"/>
    <w:qFormat/>
    <w:uiPriority w:val="0"/>
    <w:pPr>
      <w:autoSpaceDE w:val="0"/>
      <w:autoSpaceDN w:val="0"/>
      <w:adjustRightInd w:val="0"/>
      <w:jc w:val="left"/>
    </w:pPr>
    <w:rPr>
      <w:kern w:val="0"/>
      <w:sz w:val="24"/>
    </w:rPr>
  </w:style>
  <w:style w:type="paragraph" w:customStyle="1" w:styleId="223">
    <w:name w:val="默认段落字体 Para Char Char Char Char"/>
    <w:basedOn w:val="1"/>
    <w:qFormat/>
    <w:uiPriority w:val="0"/>
  </w:style>
  <w:style w:type="paragraph" w:customStyle="1" w:styleId="224">
    <w:name w:val="表格3 Char"/>
    <w:basedOn w:val="1"/>
    <w:next w:val="35"/>
    <w:qFormat/>
    <w:uiPriority w:val="0"/>
    <w:pPr>
      <w:tabs>
        <w:tab w:val="left" w:pos="1050"/>
        <w:tab w:val="left" w:pos="1282"/>
      </w:tabs>
      <w:snapToGrid w:val="0"/>
      <w:spacing w:beforeLines="100" w:afterLines="150" w:line="440" w:lineRule="exact"/>
      <w:ind w:firstLine="175" w:firstLineChars="175"/>
      <w:jc w:val="left"/>
    </w:pPr>
    <w:rPr>
      <w:rFonts w:eastAsia="仿宋_GB2312"/>
      <w:spacing w:val="-8"/>
      <w:sz w:val="18"/>
      <w:szCs w:val="18"/>
    </w:rPr>
  </w:style>
  <w:style w:type="paragraph" w:customStyle="1" w:styleId="225">
    <w:name w:val="xl3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226">
    <w:name w:val="样式16"/>
    <w:basedOn w:val="1"/>
    <w:qFormat/>
    <w:uiPriority w:val="0"/>
    <w:pPr>
      <w:adjustRightInd w:val="0"/>
      <w:snapToGrid w:val="0"/>
      <w:spacing w:line="420" w:lineRule="auto"/>
    </w:pPr>
    <w:rPr>
      <w:bCs/>
      <w:color w:val="000000"/>
      <w:sz w:val="28"/>
      <w:szCs w:val="28"/>
    </w:rPr>
  </w:style>
  <w:style w:type="paragraph" w:customStyle="1" w:styleId="227">
    <w:name w:val="why"/>
    <w:basedOn w:val="1"/>
    <w:qFormat/>
    <w:uiPriority w:val="0"/>
    <w:pPr>
      <w:widowControl/>
      <w:spacing w:before="100" w:beforeAutospacing="1" w:after="100" w:afterAutospacing="1"/>
      <w:jc w:val="left"/>
    </w:pPr>
    <w:rPr>
      <w:rFonts w:ascii="宋体" w:hAnsi="宋体" w:cs="宋体"/>
      <w:color w:val="FFFFFF"/>
      <w:kern w:val="0"/>
      <w:sz w:val="18"/>
      <w:szCs w:val="18"/>
    </w:rPr>
  </w:style>
  <w:style w:type="paragraph" w:customStyle="1" w:styleId="228">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character" w:customStyle="1" w:styleId="229">
    <w:name w:val="666正文 Char"/>
    <w:link w:val="230"/>
    <w:qFormat/>
    <w:locked/>
    <w:uiPriority w:val="0"/>
    <w:rPr>
      <w:sz w:val="24"/>
    </w:rPr>
  </w:style>
  <w:style w:type="paragraph" w:customStyle="1" w:styleId="230">
    <w:name w:val="666正文"/>
    <w:basedOn w:val="1"/>
    <w:link w:val="229"/>
    <w:qFormat/>
    <w:uiPriority w:val="0"/>
    <w:pPr>
      <w:spacing w:line="360" w:lineRule="auto"/>
      <w:ind w:firstLine="200" w:firstLineChars="200"/>
      <w:jc w:val="left"/>
    </w:pPr>
    <w:rPr>
      <w:rFonts w:asciiTheme="minorHAnsi" w:hAnsiTheme="minorHAnsi" w:eastAsiaTheme="minorEastAsia" w:cstheme="minorBidi"/>
      <w:sz w:val="24"/>
      <w:szCs w:val="22"/>
    </w:rPr>
  </w:style>
  <w:style w:type="paragraph" w:customStyle="1" w:styleId="231">
    <w:name w:val="样式 标题 4h4H4sect 1.2.3.4Ref Heading 1rh1Heading sqlh41h42...1"/>
    <w:basedOn w:val="10"/>
    <w:qFormat/>
    <w:uiPriority w:val="0"/>
    <w:pPr>
      <w:keepLines/>
      <w:tabs>
        <w:tab w:val="left" w:pos="3375"/>
      </w:tabs>
      <w:spacing w:line="240" w:lineRule="auto"/>
      <w:jc w:val="both"/>
    </w:pPr>
    <w:rPr>
      <w:rFonts w:ascii="Times New Roman" w:eastAsia="宋体" w:cs="Times New Roman"/>
      <w:bCs/>
      <w:spacing w:val="-6"/>
      <w:sz w:val="32"/>
      <w:szCs w:val="32"/>
    </w:rPr>
  </w:style>
  <w:style w:type="paragraph" w:customStyle="1" w:styleId="232">
    <w:name w:val="小节标题"/>
    <w:basedOn w:val="1"/>
    <w:next w:val="1"/>
    <w:qFormat/>
    <w:uiPriority w:val="0"/>
    <w:pPr>
      <w:widowControl/>
      <w:spacing w:before="175" w:after="102" w:line="351" w:lineRule="atLeast"/>
    </w:pPr>
    <w:rPr>
      <w:rFonts w:eastAsia="黑体"/>
      <w:color w:val="000000"/>
      <w:spacing w:val="-20"/>
      <w:kern w:val="0"/>
      <w:szCs w:val="20"/>
      <w:u w:color="000000"/>
    </w:rPr>
  </w:style>
  <w:style w:type="paragraph" w:customStyle="1" w:styleId="233">
    <w:name w:val="表格1"/>
    <w:qFormat/>
    <w:uiPriority w:val="0"/>
    <w:pPr>
      <w:keepNext/>
      <w:tabs>
        <w:tab w:val="left" w:pos="1140"/>
        <w:tab w:val="left" w:pos="1402"/>
        <w:tab w:val="left" w:pos="1455"/>
        <w:tab w:val="left" w:pos="3868"/>
        <w:tab w:val="left" w:pos="6428"/>
        <w:tab w:val="left" w:pos="7228"/>
        <w:tab w:val="left" w:pos="8028"/>
      </w:tabs>
      <w:spacing w:before="156"/>
      <w:jc w:val="center"/>
    </w:pPr>
    <w:rPr>
      <w:rFonts w:ascii="黑体" w:hAnsi="Times New Roman" w:eastAsia="黑体" w:cs="Times New Roman"/>
      <w:sz w:val="18"/>
      <w:lang w:val="en-US" w:eastAsia="zh-CN" w:bidi="ar-SA"/>
    </w:rPr>
  </w:style>
  <w:style w:type="paragraph" w:customStyle="1" w:styleId="23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标题2"/>
    <w:basedOn w:val="1"/>
    <w:next w:val="1"/>
    <w:qFormat/>
    <w:uiPriority w:val="0"/>
    <w:pPr>
      <w:jc w:val="left"/>
      <w:outlineLvl w:val="1"/>
    </w:pPr>
    <w:rPr>
      <w:rFonts w:eastAsia="黑体"/>
      <w:sz w:val="28"/>
    </w:rPr>
  </w:style>
  <w:style w:type="paragraph" w:customStyle="1" w:styleId="236">
    <w:name w:val="空半行"/>
    <w:basedOn w:val="1"/>
    <w:qFormat/>
    <w:uiPriority w:val="0"/>
    <w:pPr>
      <w:adjustRightInd w:val="0"/>
      <w:spacing w:line="120" w:lineRule="exact"/>
    </w:pPr>
    <w:rPr>
      <w:rFonts w:eastAsia="仿宋_GB2312"/>
      <w:color w:val="FFFFFF"/>
      <w:kern w:val="0"/>
      <w:sz w:val="30"/>
      <w:szCs w:val="20"/>
    </w:rPr>
  </w:style>
  <w:style w:type="paragraph" w:customStyle="1" w:styleId="237">
    <w:name w:val="表格题注"/>
    <w:basedOn w:val="1"/>
    <w:next w:val="1"/>
    <w:qFormat/>
    <w:uiPriority w:val="0"/>
    <w:pPr>
      <w:keepLines/>
      <w:autoSpaceDE w:val="0"/>
      <w:autoSpaceDN w:val="0"/>
      <w:adjustRightInd w:val="0"/>
      <w:spacing w:beforeLines="100" w:line="360" w:lineRule="auto"/>
      <w:jc w:val="center"/>
    </w:pPr>
    <w:rPr>
      <w:rFonts w:ascii="Arial" w:hAnsi="Arial"/>
      <w:kern w:val="0"/>
      <w:sz w:val="18"/>
      <w:szCs w:val="18"/>
    </w:rPr>
  </w:style>
  <w:style w:type="paragraph" w:customStyle="1" w:styleId="238">
    <w:name w:val="目录"/>
    <w:basedOn w:val="1"/>
    <w:qFormat/>
    <w:uiPriority w:val="0"/>
    <w:pPr>
      <w:widowControl/>
      <w:jc w:val="center"/>
    </w:pPr>
    <w:rPr>
      <w:rFonts w:ascii="宋体"/>
      <w:b/>
      <w:kern w:val="0"/>
      <w:sz w:val="36"/>
      <w:szCs w:val="20"/>
    </w:rPr>
  </w:style>
  <w:style w:type="paragraph" w:customStyle="1" w:styleId="239">
    <w:name w:val="新（正文）"/>
    <w:basedOn w:val="1"/>
    <w:qFormat/>
    <w:uiPriority w:val="0"/>
    <w:pPr>
      <w:snapToGrid w:val="0"/>
      <w:spacing w:line="360" w:lineRule="auto"/>
      <w:ind w:firstLine="200" w:firstLineChars="200"/>
    </w:pPr>
    <w:rPr>
      <w:bCs/>
      <w:color w:val="000000"/>
      <w:sz w:val="28"/>
      <w:szCs w:val="28"/>
    </w:rPr>
  </w:style>
  <w:style w:type="paragraph" w:customStyle="1" w:styleId="240">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41">
    <w:name w:val="Style1"/>
    <w:basedOn w:val="1"/>
    <w:qFormat/>
    <w:uiPriority w:val="0"/>
    <w:pPr>
      <w:widowControl/>
      <w:spacing w:after="120"/>
      <w:ind w:left="2160"/>
      <w:jc w:val="left"/>
    </w:pPr>
    <w:rPr>
      <w:rFonts w:ascii="Helvetica-Light" w:hAnsi="Helvetica-Light"/>
      <w:kern w:val="0"/>
      <w:sz w:val="24"/>
      <w:lang w:eastAsia="en-US"/>
    </w:rPr>
  </w:style>
  <w:style w:type="paragraph" w:customStyle="1" w:styleId="242">
    <w:name w:val="font8"/>
    <w:basedOn w:val="1"/>
    <w:qFormat/>
    <w:uiPriority w:val="0"/>
    <w:pPr>
      <w:widowControl/>
      <w:spacing w:before="100" w:beforeAutospacing="1" w:after="100" w:afterAutospacing="1"/>
      <w:jc w:val="left"/>
    </w:pPr>
    <w:rPr>
      <w:rFonts w:ascii="黑体" w:hAnsi="Arial Unicode MS" w:eastAsia="黑体" w:cs="Arial Unicode MS"/>
      <w:kern w:val="0"/>
      <w:sz w:val="22"/>
      <w:szCs w:val="22"/>
    </w:rPr>
  </w:style>
  <w:style w:type="paragraph" w:customStyle="1" w:styleId="243">
    <w:name w:val="Sourcetext bullet"/>
    <w:basedOn w:val="1"/>
    <w:qFormat/>
    <w:uiPriority w:val="0"/>
    <w:pPr>
      <w:widowControl/>
      <w:tabs>
        <w:tab w:val="left" w:pos="1280"/>
        <w:tab w:val="left" w:pos="1620"/>
      </w:tabs>
      <w:spacing w:after="120"/>
      <w:ind w:left="720" w:hanging="720"/>
      <w:jc w:val="left"/>
    </w:pPr>
    <w:rPr>
      <w:rFonts w:ascii="Book Antiqua" w:hAnsi="Book Antiqua"/>
      <w:kern w:val="0"/>
      <w:sz w:val="20"/>
      <w:szCs w:val="20"/>
      <w:lang w:eastAsia="en-US"/>
    </w:rPr>
  </w:style>
  <w:style w:type="paragraph" w:customStyle="1" w:styleId="244">
    <w:name w:val="Table Heading"/>
    <w:qFormat/>
    <w:uiPriority w:val="0"/>
    <w:pPr>
      <w:snapToGrid w:val="0"/>
      <w:jc w:val="center"/>
    </w:pPr>
    <w:rPr>
      <w:rFonts w:ascii="Arial" w:hAnsi="Arial" w:eastAsia="黑体" w:cs="Times New Roman"/>
      <w:sz w:val="18"/>
      <w:lang w:val="en-US" w:eastAsia="zh-CN" w:bidi="ar-SA"/>
    </w:rPr>
  </w:style>
  <w:style w:type="character" w:customStyle="1" w:styleId="245">
    <w:name w:val="样式9 Char Char"/>
    <w:link w:val="246"/>
    <w:qFormat/>
    <w:locked/>
    <w:uiPriority w:val="0"/>
    <w:rPr>
      <w:sz w:val="28"/>
    </w:rPr>
  </w:style>
  <w:style w:type="paragraph" w:customStyle="1" w:styleId="246">
    <w:name w:val="样式9"/>
    <w:basedOn w:val="1"/>
    <w:link w:val="245"/>
    <w:qFormat/>
    <w:uiPriority w:val="0"/>
    <w:pPr>
      <w:spacing w:line="360" w:lineRule="auto"/>
      <w:ind w:firstLine="538" w:firstLineChars="192"/>
    </w:pPr>
    <w:rPr>
      <w:rFonts w:asciiTheme="minorHAnsi" w:hAnsiTheme="minorHAnsi" w:eastAsiaTheme="minorEastAsia" w:cstheme="minorBidi"/>
      <w:sz w:val="28"/>
      <w:szCs w:val="22"/>
    </w:rPr>
  </w:style>
  <w:style w:type="paragraph" w:customStyle="1" w:styleId="247">
    <w:name w:val="列表项"/>
    <w:basedOn w:val="1"/>
    <w:qFormat/>
    <w:uiPriority w:val="0"/>
    <w:pPr>
      <w:tabs>
        <w:tab w:val="left" w:pos="1020"/>
        <w:tab w:val="left" w:pos="1674"/>
      </w:tabs>
      <w:spacing w:line="400" w:lineRule="exact"/>
      <w:ind w:left="360" w:hanging="360"/>
    </w:pPr>
    <w:rPr>
      <w:rFonts w:eastAsia="楷体_GB2312"/>
      <w:sz w:val="24"/>
    </w:rPr>
  </w:style>
  <w:style w:type="paragraph" w:customStyle="1" w:styleId="248">
    <w:name w:val="xl33"/>
    <w:basedOn w:val="1"/>
    <w:qFormat/>
    <w:uiPriority w:val="0"/>
    <w:pPr>
      <w:widowControl/>
      <w:spacing w:before="100" w:beforeAutospacing="1" w:after="100" w:afterAutospacing="1"/>
      <w:jc w:val="center"/>
    </w:pPr>
    <w:rPr>
      <w:rFonts w:ascii="黑体" w:hAnsi="Arial Unicode MS" w:eastAsia="黑体" w:cs="Arial Unicode MS"/>
      <w:kern w:val="0"/>
      <w:sz w:val="22"/>
      <w:szCs w:val="22"/>
    </w:rPr>
  </w:style>
  <w:style w:type="paragraph" w:customStyle="1" w:styleId="24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font7"/>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252">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253">
    <w:name w:val="TOC 标题11"/>
    <w:basedOn w:val="7"/>
    <w:next w:val="1"/>
    <w:qFormat/>
    <w:uiPriority w:val="0"/>
    <w:pPr>
      <w:jc w:val="center"/>
      <w:outlineLvl w:val="9"/>
    </w:pPr>
    <w:rPr>
      <w:rFonts w:ascii="Calibri" w:hAnsi="Calibri"/>
    </w:rPr>
  </w:style>
  <w:style w:type="paragraph" w:customStyle="1" w:styleId="254">
    <w:name w:val="表格2"/>
    <w:qFormat/>
    <w:uiPriority w:val="0"/>
    <w:rPr>
      <w:rFonts w:ascii="楷体_GB2312" w:hAnsi="Times New Roman" w:eastAsia="楷体_GB2312" w:cs="Times New Roman"/>
      <w:sz w:val="22"/>
      <w:lang w:val="en-US" w:eastAsia="zh-CN" w:bidi="ar-SA"/>
    </w:rPr>
  </w:style>
  <w:style w:type="paragraph" w:customStyle="1" w:styleId="25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8"/>
      <w:szCs w:val="28"/>
    </w:rPr>
  </w:style>
  <w:style w:type="paragraph" w:customStyle="1" w:styleId="256">
    <w:name w:val="bt"/>
    <w:basedOn w:val="1"/>
    <w:next w:val="6"/>
    <w:qFormat/>
    <w:uiPriority w:val="0"/>
    <w:pPr>
      <w:spacing w:line="360" w:lineRule="auto"/>
      <w:ind w:firstLine="480" w:firstLineChars="200"/>
    </w:pPr>
    <w:rPr>
      <w:rFonts w:ascii="宋体" w:hAnsi="宋体"/>
      <w:sz w:val="24"/>
    </w:rPr>
  </w:style>
  <w:style w:type="paragraph" w:customStyle="1" w:styleId="257">
    <w:name w:val="6'"/>
    <w:basedOn w:val="1"/>
    <w:qFormat/>
    <w:uiPriority w:val="0"/>
    <w:pPr>
      <w:autoSpaceDE w:val="0"/>
      <w:autoSpaceDN w:val="0"/>
      <w:adjustRightInd w:val="0"/>
      <w:snapToGrid w:val="0"/>
      <w:spacing w:line="320" w:lineRule="exact"/>
      <w:jc w:val="center"/>
    </w:pPr>
    <w:rPr>
      <w:spacing w:val="20"/>
      <w:kern w:val="28"/>
      <w:szCs w:val="20"/>
    </w:rPr>
  </w:style>
  <w:style w:type="paragraph" w:customStyle="1" w:styleId="2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59">
    <w:name w:val="表样式"/>
    <w:basedOn w:val="1"/>
    <w:qFormat/>
    <w:uiPriority w:val="0"/>
    <w:pPr>
      <w:autoSpaceDE w:val="0"/>
      <w:autoSpaceDN w:val="0"/>
      <w:adjustRightInd w:val="0"/>
      <w:spacing w:before="80" w:after="80"/>
      <w:jc w:val="left"/>
    </w:pPr>
    <w:rPr>
      <w:rFonts w:ascii="Arial" w:hAnsi="Arial"/>
      <w:kern w:val="0"/>
      <w:sz w:val="18"/>
      <w:szCs w:val="20"/>
    </w:rPr>
  </w:style>
  <w:style w:type="character" w:customStyle="1" w:styleId="260">
    <w:name w:val="样式4 Char"/>
    <w:link w:val="261"/>
    <w:qFormat/>
    <w:locked/>
    <w:uiPriority w:val="0"/>
    <w:rPr>
      <w:rFonts w:ascii="黑体" w:hAnsi="黑体" w:eastAsia="黑体"/>
      <w:sz w:val="28"/>
      <w:szCs w:val="28"/>
    </w:rPr>
  </w:style>
  <w:style w:type="paragraph" w:customStyle="1" w:styleId="261">
    <w:name w:val="样式4"/>
    <w:basedOn w:val="1"/>
    <w:link w:val="260"/>
    <w:qFormat/>
    <w:uiPriority w:val="0"/>
    <w:pPr>
      <w:snapToGrid w:val="0"/>
      <w:spacing w:line="400" w:lineRule="exact"/>
      <w:jc w:val="center"/>
    </w:pPr>
    <w:rPr>
      <w:rFonts w:ascii="黑体" w:hAnsi="黑体" w:eastAsia="黑体" w:cstheme="minorBidi"/>
      <w:sz w:val="28"/>
      <w:szCs w:val="28"/>
    </w:rPr>
  </w:style>
  <w:style w:type="character" w:customStyle="1" w:styleId="262">
    <w:name w:val="样式3 Char Char"/>
    <w:link w:val="263"/>
    <w:qFormat/>
    <w:locked/>
    <w:uiPriority w:val="0"/>
    <w:rPr>
      <w:rFonts w:ascii="Calibri" w:hAnsi="Calibri" w:eastAsia="Arial"/>
      <w:b/>
      <w:bCs/>
      <w:sz w:val="32"/>
      <w:szCs w:val="32"/>
    </w:rPr>
  </w:style>
  <w:style w:type="paragraph" w:customStyle="1" w:styleId="263">
    <w:name w:val="样式3"/>
    <w:basedOn w:val="9"/>
    <w:link w:val="262"/>
    <w:qFormat/>
    <w:uiPriority w:val="0"/>
    <w:pPr>
      <w:spacing w:line="412" w:lineRule="auto"/>
    </w:pPr>
    <w:rPr>
      <w:rFonts w:ascii="Calibri" w:hAnsi="Calibri" w:eastAsia="Arial" w:cstheme="minorBidi"/>
    </w:rPr>
  </w:style>
  <w:style w:type="paragraph" w:customStyle="1" w:styleId="264">
    <w:name w:val="TOC 标题2"/>
    <w:basedOn w:val="7"/>
    <w:next w:val="1"/>
    <w:qFormat/>
    <w:uiPriority w:val="0"/>
    <w:pPr>
      <w:jc w:val="center"/>
      <w:outlineLvl w:val="9"/>
    </w:pPr>
    <w:rPr>
      <w:rFonts w:ascii="宋体" w:hAnsi="宋体"/>
    </w:rPr>
  </w:style>
  <w:style w:type="paragraph" w:customStyle="1" w:styleId="265">
    <w:name w:val="目录文字"/>
    <w:basedOn w:val="1"/>
    <w:qFormat/>
    <w:uiPriority w:val="0"/>
    <w:pPr>
      <w:widowControl/>
      <w:spacing w:line="480" w:lineRule="auto"/>
      <w:jc w:val="left"/>
    </w:pPr>
    <w:rPr>
      <w:rFonts w:ascii="宋体" w:hAnsi="宋体"/>
      <w:kern w:val="0"/>
      <w:sz w:val="24"/>
      <w:szCs w:val="20"/>
    </w:rPr>
  </w:style>
  <w:style w:type="paragraph" w:customStyle="1" w:styleId="266">
    <w:name w:val="Char Char Char Char Char Char 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67">
    <w:name w:val="小标题1"/>
    <w:basedOn w:val="1"/>
    <w:next w:val="1"/>
    <w:qFormat/>
    <w:uiPriority w:val="0"/>
    <w:pPr>
      <w:tabs>
        <w:tab w:val="left" w:pos="2730"/>
      </w:tabs>
      <w:spacing w:beforeLines="30" w:afterLines="30" w:line="400" w:lineRule="exact"/>
      <w:ind w:left="840" w:hanging="840"/>
    </w:pPr>
    <w:rPr>
      <w:rFonts w:eastAsia="楷体_GB2312"/>
      <w:b/>
      <w:sz w:val="24"/>
    </w:rPr>
  </w:style>
  <w:style w:type="paragraph" w:customStyle="1" w:styleId="268">
    <w:name w:val="2"/>
    <w:basedOn w:val="1"/>
    <w:next w:val="21"/>
    <w:qFormat/>
    <w:uiPriority w:val="0"/>
    <w:pPr>
      <w:spacing w:line="500" w:lineRule="exact"/>
      <w:ind w:firstLine="200" w:firstLineChars="200"/>
    </w:pPr>
    <w:rPr>
      <w:rFonts w:eastAsia="方正楷体简体"/>
      <w:sz w:val="32"/>
    </w:rPr>
  </w:style>
  <w:style w:type="paragraph" w:customStyle="1" w:styleId="269">
    <w:name w:val="xl27"/>
    <w:basedOn w:val="1"/>
    <w:qFormat/>
    <w:uiPriority w:val="0"/>
    <w:pPr>
      <w:widowControl/>
      <w:spacing w:before="100" w:beforeAutospacing="1" w:after="100" w:afterAutospacing="1"/>
      <w:jc w:val="center"/>
    </w:pPr>
    <w:rPr>
      <w:rFonts w:ascii="华文细黑" w:hAnsi="华文细黑" w:eastAsia="华文细黑" w:cs="Arial Unicode MS"/>
      <w:b/>
      <w:bCs/>
      <w:kern w:val="0"/>
      <w:sz w:val="22"/>
      <w:szCs w:val="22"/>
    </w:rPr>
  </w:style>
  <w:style w:type="paragraph" w:customStyle="1" w:styleId="270">
    <w:name w:val="A样式(正文小四)"/>
    <w:basedOn w:val="1"/>
    <w:qFormat/>
    <w:uiPriority w:val="0"/>
    <w:pPr>
      <w:adjustRightInd w:val="0"/>
      <w:snapToGrid w:val="0"/>
      <w:spacing w:line="336" w:lineRule="auto"/>
      <w:ind w:firstLine="200" w:firstLineChars="200"/>
    </w:pPr>
    <w:rPr>
      <w:rFonts w:cs="宋体"/>
      <w:color w:val="000000"/>
      <w:kern w:val="0"/>
      <w:sz w:val="24"/>
    </w:rPr>
  </w:style>
  <w:style w:type="paragraph" w:customStyle="1" w:styleId="271">
    <w:name w:val="条目"/>
    <w:basedOn w:val="1"/>
    <w:qFormat/>
    <w:uiPriority w:val="0"/>
    <w:pPr>
      <w:tabs>
        <w:tab w:val="left" w:pos="735"/>
        <w:tab w:val="left" w:pos="2040"/>
      </w:tabs>
      <w:spacing w:line="360" w:lineRule="auto"/>
      <w:ind w:left="735" w:hanging="315"/>
    </w:pPr>
    <w:rPr>
      <w:sz w:val="24"/>
      <w:szCs w:val="20"/>
    </w:rPr>
  </w:style>
  <w:style w:type="paragraph" w:customStyle="1" w:styleId="272">
    <w:name w:val="表格标题"/>
    <w:basedOn w:val="1"/>
    <w:qFormat/>
    <w:uiPriority w:val="0"/>
    <w:pPr>
      <w:spacing w:line="240" w:lineRule="atLeast"/>
    </w:pPr>
    <w:rPr>
      <w:sz w:val="24"/>
    </w:rPr>
  </w:style>
  <w:style w:type="character" w:customStyle="1" w:styleId="273">
    <w:name w:val="水库正文 Char Char"/>
    <w:link w:val="274"/>
    <w:qFormat/>
    <w:locked/>
    <w:uiPriority w:val="0"/>
    <w:rPr>
      <w:sz w:val="28"/>
      <w:szCs w:val="28"/>
    </w:rPr>
  </w:style>
  <w:style w:type="paragraph" w:customStyle="1" w:styleId="274">
    <w:name w:val="水库正文"/>
    <w:basedOn w:val="1"/>
    <w:link w:val="273"/>
    <w:qFormat/>
    <w:uiPriority w:val="0"/>
    <w:pPr>
      <w:ind w:firstLine="200" w:firstLineChars="200"/>
    </w:pPr>
    <w:rPr>
      <w:rFonts w:asciiTheme="minorHAnsi" w:hAnsiTheme="minorHAnsi" w:eastAsiaTheme="minorEastAsia" w:cstheme="minorBidi"/>
      <w:sz w:val="28"/>
      <w:szCs w:val="28"/>
    </w:rPr>
  </w:style>
  <w:style w:type="paragraph" w:customStyle="1" w:styleId="275">
    <w:name w:val="计划内"/>
    <w:qFormat/>
    <w:uiPriority w:val="0"/>
    <w:pPr>
      <w:spacing w:line="351" w:lineRule="atLeast"/>
      <w:ind w:firstLine="419"/>
      <w:jc w:val="both"/>
    </w:pPr>
    <w:rPr>
      <w:rFonts w:ascii="宋体" w:hAnsi="Times New Roman" w:eastAsia="宋体" w:cs="Times New Roman"/>
      <w:color w:val="000000"/>
      <w:sz w:val="32"/>
      <w:u w:color="000000"/>
      <w:lang w:val="en-US" w:eastAsia="zh-CN" w:bidi="ar-SA"/>
    </w:rPr>
  </w:style>
  <w:style w:type="paragraph" w:customStyle="1" w:styleId="276">
    <w:name w:val="p0"/>
    <w:basedOn w:val="1"/>
    <w:qFormat/>
    <w:uiPriority w:val="0"/>
    <w:pPr>
      <w:widowControl/>
    </w:pPr>
    <w:rPr>
      <w:kern w:val="0"/>
      <w:szCs w:val="21"/>
    </w:rPr>
  </w:style>
  <w:style w:type="paragraph" w:customStyle="1" w:styleId="277">
    <w:name w:val="标准正文 Char"/>
    <w:basedOn w:val="1"/>
    <w:qFormat/>
    <w:uiPriority w:val="0"/>
    <w:pPr>
      <w:tabs>
        <w:tab w:val="left" w:pos="720"/>
      </w:tabs>
      <w:spacing w:line="360" w:lineRule="auto"/>
      <w:ind w:left="1350" w:firstLine="200" w:firstLineChars="200"/>
    </w:pPr>
    <w:rPr>
      <w:sz w:val="24"/>
    </w:rPr>
  </w:style>
  <w:style w:type="character" w:customStyle="1" w:styleId="278">
    <w:name w:val="标题5 Char Char"/>
    <w:link w:val="279"/>
    <w:qFormat/>
    <w:locked/>
    <w:uiPriority w:val="0"/>
    <w:rPr>
      <w:rFonts w:ascii="Arial" w:hAnsi="Arial" w:cs="Arial"/>
      <w:b/>
      <w:bCs/>
      <w:sz w:val="24"/>
      <w:szCs w:val="32"/>
    </w:rPr>
  </w:style>
  <w:style w:type="paragraph" w:customStyle="1" w:styleId="279">
    <w:name w:val="标题5"/>
    <w:basedOn w:val="9"/>
    <w:link w:val="278"/>
    <w:qFormat/>
    <w:uiPriority w:val="0"/>
    <w:pPr>
      <w:spacing w:line="412" w:lineRule="auto"/>
    </w:pPr>
    <w:rPr>
      <w:rFonts w:ascii="Arial" w:hAnsi="Arial" w:cs="Arial" w:eastAsiaTheme="minorEastAsia"/>
      <w:sz w:val="24"/>
    </w:rPr>
  </w:style>
  <w:style w:type="paragraph" w:customStyle="1" w:styleId="280">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281">
    <w:name w:val="Figure and Table Title"/>
    <w:basedOn w:val="241"/>
    <w:qFormat/>
    <w:uiPriority w:val="0"/>
    <w:pPr>
      <w:spacing w:after="0"/>
    </w:pPr>
    <w:rPr>
      <w:b/>
      <w:bCs/>
      <w:sz w:val="20"/>
    </w:rPr>
  </w:style>
  <w:style w:type="paragraph" w:customStyle="1" w:styleId="282">
    <w:name w:val="条目正文"/>
    <w:basedOn w:val="1"/>
    <w:qFormat/>
    <w:uiPriority w:val="0"/>
    <w:pPr>
      <w:tabs>
        <w:tab w:val="left" w:pos="2730"/>
      </w:tabs>
      <w:spacing w:after="120" w:line="360" w:lineRule="auto"/>
      <w:ind w:left="840" w:hanging="840"/>
    </w:pPr>
    <w:rPr>
      <w:kern w:val="0"/>
      <w:sz w:val="24"/>
      <w:szCs w:val="20"/>
    </w:rPr>
  </w:style>
  <w:style w:type="paragraph" w:customStyle="1" w:styleId="283">
    <w:name w:val="content"/>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84">
    <w:name w:val="Char1"/>
    <w:basedOn w:val="1"/>
    <w:qFormat/>
    <w:uiPriority w:val="0"/>
    <w:pPr>
      <w:widowControl/>
      <w:spacing w:after="160" w:line="240" w:lineRule="exact"/>
      <w:jc w:val="left"/>
    </w:pPr>
  </w:style>
  <w:style w:type="paragraph" w:customStyle="1" w:styleId="285">
    <w:name w:val="Char Char Char Char Char Char Char"/>
    <w:basedOn w:val="1"/>
    <w:qFormat/>
    <w:uiPriority w:val="0"/>
    <w:pPr>
      <w:widowControl/>
      <w:spacing w:after="160" w:line="240" w:lineRule="exact"/>
      <w:jc w:val="left"/>
    </w:pPr>
    <w:rPr>
      <w:szCs w:val="20"/>
    </w:rPr>
  </w:style>
  <w:style w:type="paragraph" w:customStyle="1" w:styleId="286">
    <w:name w:val="Test Step"/>
    <w:basedOn w:val="1"/>
    <w:qFormat/>
    <w:uiPriority w:val="0"/>
    <w:pPr>
      <w:widowControl/>
      <w:tabs>
        <w:tab w:val="left" w:pos="360"/>
        <w:tab w:val="left" w:pos="795"/>
      </w:tabs>
      <w:jc w:val="left"/>
    </w:pPr>
    <w:rPr>
      <w:rFonts w:eastAsia="Times New Roman"/>
      <w:kern w:val="0"/>
      <w:sz w:val="20"/>
      <w:szCs w:val="20"/>
      <w:lang w:eastAsia="en-US"/>
    </w:rPr>
  </w:style>
  <w:style w:type="paragraph" w:customStyle="1" w:styleId="287">
    <w:name w:val="Char4"/>
    <w:basedOn w:val="1"/>
    <w:qFormat/>
    <w:uiPriority w:val="0"/>
    <w:pPr>
      <w:spacing w:line="360" w:lineRule="auto"/>
      <w:ind w:left="1" w:firstLine="200" w:firstLineChars="200"/>
    </w:pPr>
    <w:rPr>
      <w:szCs w:val="20"/>
    </w:rPr>
  </w:style>
  <w:style w:type="paragraph" w:customStyle="1" w:styleId="288">
    <w:name w:val="表格"/>
    <w:basedOn w:val="1"/>
    <w:qFormat/>
    <w:uiPriority w:val="0"/>
    <w:pPr>
      <w:jc w:val="center"/>
    </w:pPr>
    <w:rPr>
      <w:rFonts w:ascii="华文细黑" w:hAnsi="华文细黑"/>
      <w:kern w:val="0"/>
      <w:szCs w:val="20"/>
    </w:rPr>
  </w:style>
  <w:style w:type="paragraph" w:customStyle="1" w:styleId="289">
    <w:name w:val="普通 (Web)"/>
    <w:basedOn w:val="1"/>
    <w:qFormat/>
    <w:uiPriority w:val="0"/>
    <w:pPr>
      <w:widowControl/>
      <w:spacing w:before="100" w:after="100"/>
      <w:jc w:val="left"/>
    </w:pPr>
    <w:rPr>
      <w:rFonts w:ascii="宋体" w:hAnsi="宋体"/>
      <w:kern w:val="0"/>
      <w:sz w:val="24"/>
      <w:szCs w:val="20"/>
    </w:rPr>
  </w:style>
  <w:style w:type="paragraph" w:customStyle="1" w:styleId="290">
    <w:name w:val="标题20"/>
    <w:basedOn w:val="1"/>
    <w:qFormat/>
    <w:uiPriority w:val="0"/>
    <w:pPr>
      <w:tabs>
        <w:tab w:val="left" w:pos="360"/>
      </w:tabs>
      <w:spacing w:before="120" w:line="300" w:lineRule="auto"/>
      <w:ind w:left="284" w:hanging="284"/>
    </w:pPr>
    <w:rPr>
      <w:rFonts w:ascii="仿宋_GB2312" w:eastAsia="仿宋_GB2312"/>
      <w:sz w:val="24"/>
      <w:szCs w:val="20"/>
    </w:rPr>
  </w:style>
  <w:style w:type="paragraph" w:customStyle="1" w:styleId="291">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292">
    <w:name w:val="样式 标准正文 + 首行缩进:  2 字符"/>
    <w:basedOn w:val="1"/>
    <w:qFormat/>
    <w:uiPriority w:val="0"/>
    <w:pPr>
      <w:tabs>
        <w:tab w:val="left" w:pos="1350"/>
      </w:tabs>
      <w:spacing w:afterLines="50" w:line="360" w:lineRule="auto"/>
      <w:ind w:firstLine="200" w:firstLineChars="200"/>
    </w:pPr>
    <w:rPr>
      <w:sz w:val="24"/>
      <w:szCs w:val="20"/>
    </w:rPr>
  </w:style>
  <w:style w:type="paragraph" w:customStyle="1" w:styleId="293">
    <w:name w:val="文档标题"/>
    <w:next w:val="1"/>
    <w:qFormat/>
    <w:uiPriority w:val="0"/>
    <w:pPr>
      <w:spacing w:beforeLines="50" w:afterLines="100"/>
      <w:jc w:val="center"/>
      <w:outlineLvl w:val="0"/>
    </w:pPr>
    <w:rPr>
      <w:rFonts w:ascii="Times New Roman" w:hAnsi="Times New Roman" w:eastAsia="黑体" w:cs="Times New Roman"/>
      <w:b/>
      <w:spacing w:val="10"/>
      <w:sz w:val="44"/>
      <w:lang w:val="en-US" w:eastAsia="zh-CN" w:bidi="ar-SA"/>
    </w:rPr>
  </w:style>
  <w:style w:type="paragraph" w:customStyle="1" w:styleId="294">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 w:val="28"/>
      <w:szCs w:val="28"/>
    </w:rPr>
  </w:style>
  <w:style w:type="paragraph" w:customStyle="1" w:styleId="295">
    <w:name w:val="Single"/>
    <w:basedOn w:val="1"/>
    <w:qFormat/>
    <w:uiPriority w:val="0"/>
    <w:pPr>
      <w:widowControl/>
      <w:tabs>
        <w:tab w:val="left" w:pos="432"/>
        <w:tab w:val="left" w:pos="927"/>
        <w:tab w:val="left" w:pos="1455"/>
      </w:tabs>
      <w:ind w:left="-360" w:hanging="432"/>
      <w:jc w:val="left"/>
    </w:pPr>
    <w:rPr>
      <w:rFonts w:ascii="Arial" w:hAnsi="Arial"/>
      <w:kern w:val="0"/>
      <w:sz w:val="20"/>
      <w:szCs w:val="20"/>
      <w:lang w:eastAsia="en-US"/>
    </w:rPr>
  </w:style>
  <w:style w:type="paragraph" w:customStyle="1" w:styleId="296">
    <w:name w:val="列出段落1"/>
    <w:basedOn w:val="1"/>
    <w:qFormat/>
    <w:uiPriority w:val="0"/>
    <w:pPr>
      <w:ind w:firstLine="420" w:firstLineChars="200"/>
    </w:pPr>
    <w:rPr>
      <w:rFonts w:ascii="Calibri" w:hAnsi="Calibri"/>
      <w:szCs w:val="22"/>
    </w:rPr>
  </w:style>
  <w:style w:type="paragraph" w:customStyle="1" w:styleId="297">
    <w:name w:val="正文2"/>
    <w:basedOn w:val="1"/>
    <w:qFormat/>
    <w:uiPriority w:val="0"/>
    <w:pPr>
      <w:tabs>
        <w:tab w:val="left" w:pos="720"/>
        <w:tab w:val="left" w:pos="840"/>
        <w:tab w:val="left" w:pos="1440"/>
      </w:tabs>
      <w:adjustRightInd w:val="0"/>
      <w:spacing w:before="120" w:after="120" w:line="315" w:lineRule="atLeast"/>
      <w:ind w:left="840" w:firstLine="567"/>
    </w:pPr>
    <w:rPr>
      <w:rFonts w:eastAsia="楷体_GB2312"/>
      <w:kern w:val="0"/>
      <w:sz w:val="28"/>
      <w:szCs w:val="20"/>
    </w:rPr>
  </w:style>
  <w:style w:type="paragraph" w:customStyle="1" w:styleId="298">
    <w:name w:val="章标题"/>
    <w:next w:val="1"/>
    <w:qFormat/>
    <w:uiPriority w:val="0"/>
    <w:pPr>
      <w:tabs>
        <w:tab w:val="left" w:pos="840"/>
        <w:tab w:val="left" w:pos="1402"/>
      </w:tabs>
      <w:spacing w:beforeLines="50" w:afterLines="50"/>
      <w:jc w:val="both"/>
      <w:outlineLvl w:val="1"/>
    </w:pPr>
    <w:rPr>
      <w:rFonts w:ascii="黑体" w:hAnsi="Times New Roman" w:eastAsia="黑体" w:cs="Times New Roman"/>
      <w:sz w:val="21"/>
      <w:lang w:val="en-US" w:eastAsia="zh-CN" w:bidi="ar-SA"/>
    </w:rPr>
  </w:style>
  <w:style w:type="character" w:customStyle="1" w:styleId="299">
    <w:name w:val="不明显强调1"/>
    <w:qFormat/>
    <w:uiPriority w:val="0"/>
    <w:rPr>
      <w:i/>
      <w:iCs/>
      <w:color w:val="808080"/>
    </w:rPr>
  </w:style>
  <w:style w:type="character" w:customStyle="1" w:styleId="300">
    <w:name w:val="明显强调1"/>
    <w:qFormat/>
    <w:uiPriority w:val="0"/>
    <w:rPr>
      <w:b/>
      <w:bCs/>
      <w:i/>
      <w:iCs/>
      <w:color w:val="4F81BD"/>
    </w:rPr>
  </w:style>
  <w:style w:type="character" w:customStyle="1" w:styleId="301">
    <w:name w:val="不明显参考1"/>
    <w:qFormat/>
    <w:uiPriority w:val="0"/>
    <w:rPr>
      <w:smallCaps/>
      <w:color w:val="C0504D"/>
      <w:u w:val="single"/>
    </w:rPr>
  </w:style>
  <w:style w:type="character" w:customStyle="1" w:styleId="302">
    <w:name w:val="明显参考1"/>
    <w:qFormat/>
    <w:uiPriority w:val="0"/>
    <w:rPr>
      <w:b/>
      <w:bCs/>
      <w:smallCaps/>
      <w:color w:val="C0504D"/>
      <w:spacing w:val="5"/>
      <w:u w:val="single"/>
    </w:rPr>
  </w:style>
  <w:style w:type="character" w:customStyle="1" w:styleId="303">
    <w:name w:val="书籍标题1"/>
    <w:qFormat/>
    <w:uiPriority w:val="0"/>
    <w:rPr>
      <w:b/>
      <w:bCs/>
      <w:smallCaps/>
      <w:spacing w:val="5"/>
    </w:rPr>
  </w:style>
  <w:style w:type="character" w:customStyle="1" w:styleId="304">
    <w:name w:val="font161"/>
    <w:qFormat/>
    <w:uiPriority w:val="0"/>
    <w:rPr>
      <w:b/>
      <w:bCs/>
      <w:sz w:val="32"/>
      <w:szCs w:val="32"/>
    </w:rPr>
  </w:style>
  <w:style w:type="character" w:customStyle="1" w:styleId="305">
    <w:name w:val="cke_browser_gecko18"/>
    <w:basedOn w:val="61"/>
    <w:qFormat/>
    <w:uiPriority w:val="0"/>
  </w:style>
  <w:style w:type="character" w:customStyle="1" w:styleId="306">
    <w:name w:val="正文文本缩进 3 Char2"/>
    <w:link w:val="49"/>
    <w:semiHidden/>
    <w:qFormat/>
    <w:locked/>
    <w:uiPriority w:val="0"/>
    <w:rPr>
      <w:rFonts w:ascii="Times New Roman" w:hAnsi="Times New Roman" w:eastAsia="宋体" w:cs="Times New Roman"/>
      <w:kern w:val="0"/>
      <w:sz w:val="16"/>
      <w:szCs w:val="16"/>
    </w:rPr>
  </w:style>
  <w:style w:type="character" w:customStyle="1" w:styleId="307">
    <w:name w:val="正文文本 Char3"/>
    <w:qFormat/>
    <w:uiPriority w:val="0"/>
    <w:rPr>
      <w:rFonts w:hint="default" w:ascii="Times New Roman" w:hAnsi="Times New Roman" w:cs="Times New Roman"/>
      <w:sz w:val="21"/>
      <w:szCs w:val="24"/>
    </w:rPr>
  </w:style>
  <w:style w:type="character" w:customStyle="1" w:styleId="308">
    <w:name w:val="Heading 5 Char"/>
    <w:qFormat/>
    <w:uiPriority w:val="0"/>
    <w:rPr>
      <w:rFonts w:hint="eastAsia" w:ascii="宋体" w:hAnsi="宋体" w:eastAsia="宋体"/>
      <w:b/>
      <w:bCs/>
      <w:kern w:val="2"/>
      <w:sz w:val="28"/>
      <w:szCs w:val="28"/>
      <w:lang w:val="en-US" w:eastAsia="zh-CN" w:bidi="ar-SA"/>
    </w:rPr>
  </w:style>
  <w:style w:type="character" w:customStyle="1" w:styleId="309">
    <w:name w:val="纯文本 Char3"/>
    <w:qFormat/>
    <w:uiPriority w:val="0"/>
    <w:rPr>
      <w:rFonts w:hint="eastAsia" w:ascii="宋体" w:hAnsi="Courier New" w:eastAsia="宋体" w:cs="Courier New"/>
      <w:kern w:val="2"/>
      <w:sz w:val="21"/>
      <w:szCs w:val="21"/>
    </w:rPr>
  </w:style>
  <w:style w:type="character" w:customStyle="1" w:styleId="310">
    <w:name w:val="正文要点内容 Char"/>
    <w:basedOn w:val="216"/>
    <w:link w:val="218"/>
    <w:qFormat/>
    <w:locked/>
    <w:uiPriority w:val="0"/>
    <w:rPr>
      <w:rFonts w:ascii="Times New Roman" w:hAnsi="Times New Roman" w:eastAsia="宋体" w:cs="Times New Roman"/>
      <w:szCs w:val="24"/>
    </w:rPr>
  </w:style>
  <w:style w:type="character" w:customStyle="1" w:styleId="311">
    <w:name w:val="引用字符1"/>
    <w:qFormat/>
    <w:uiPriority w:val="99"/>
    <w:rPr>
      <w:i/>
      <w:iCs/>
      <w:color w:val="404040"/>
      <w:kern w:val="2"/>
      <w:sz w:val="21"/>
      <w:szCs w:val="24"/>
    </w:rPr>
  </w:style>
  <w:style w:type="character" w:customStyle="1" w:styleId="312">
    <w:name w:val="正文文本缩进 3 Char1"/>
    <w:qFormat/>
    <w:uiPriority w:val="0"/>
    <w:rPr>
      <w:kern w:val="2"/>
      <w:sz w:val="16"/>
      <w:szCs w:val="16"/>
    </w:rPr>
  </w:style>
  <w:style w:type="character" w:customStyle="1" w:styleId="313">
    <w:name w:val="标题 2 Char Char"/>
    <w:qFormat/>
    <w:uiPriority w:val="0"/>
    <w:rPr>
      <w:rFonts w:hint="default" w:ascii="Arial" w:hAnsi="Arial" w:eastAsia="黑体" w:cs="Arial"/>
      <w:b/>
      <w:bCs/>
      <w:kern w:val="2"/>
      <w:sz w:val="32"/>
      <w:szCs w:val="32"/>
      <w:lang w:val="en-US" w:eastAsia="zh-CN" w:bidi="ar-SA"/>
    </w:rPr>
  </w:style>
  <w:style w:type="character" w:customStyle="1" w:styleId="314">
    <w:name w:val="l-open"/>
    <w:basedOn w:val="61"/>
    <w:qFormat/>
    <w:uiPriority w:val="0"/>
  </w:style>
  <w:style w:type="character" w:customStyle="1" w:styleId="315">
    <w:name w:val="标题 3 Char Char Char"/>
    <w:qFormat/>
    <w:uiPriority w:val="0"/>
    <w:rPr>
      <w:rFonts w:hint="eastAsia" w:ascii="黑体" w:hAnsi="黑体" w:eastAsia="黑体"/>
      <w:b/>
      <w:kern w:val="2"/>
      <w:sz w:val="30"/>
      <w:szCs w:val="30"/>
      <w:lang w:val="en-US" w:eastAsia="zh-CN" w:bidi="ar-SA"/>
    </w:rPr>
  </w:style>
  <w:style w:type="character" w:customStyle="1" w:styleId="316">
    <w:name w:val="Char Char24"/>
    <w:qFormat/>
    <w:uiPriority w:val="0"/>
    <w:rPr>
      <w:rFonts w:hint="eastAsia" w:ascii="宋体" w:hAnsi="宋体" w:eastAsia="宋体"/>
      <w:b/>
      <w:bCs/>
      <w:kern w:val="44"/>
      <w:sz w:val="32"/>
      <w:szCs w:val="44"/>
      <w:lang w:val="en-US" w:eastAsia="zh-CN" w:bidi="ar-SA"/>
    </w:rPr>
  </w:style>
  <w:style w:type="character" w:customStyle="1" w:styleId="317">
    <w:name w:val="明显引用 Char1"/>
    <w:qFormat/>
    <w:uiPriority w:val="0"/>
    <w:rPr>
      <w:rFonts w:hint="default" w:ascii="Times New Roman" w:hAnsi="Times New Roman" w:eastAsia="宋体" w:cs="Times New Roman"/>
      <w:b/>
      <w:bCs/>
      <w:i/>
      <w:iCs/>
      <w:color w:val="4F81BD"/>
      <w:szCs w:val="24"/>
    </w:rPr>
  </w:style>
  <w:style w:type="character" w:customStyle="1" w:styleId="318">
    <w:name w:val="正文首行缩进 2 Char1"/>
    <w:qFormat/>
    <w:uiPriority w:val="0"/>
  </w:style>
  <w:style w:type="character" w:customStyle="1" w:styleId="319">
    <w:name w:val="正文首行缩进 Char2"/>
    <w:qFormat/>
    <w:uiPriority w:val="0"/>
  </w:style>
  <w:style w:type="character" w:customStyle="1" w:styleId="320">
    <w:name w:val="Char Char6"/>
    <w:qFormat/>
    <w:uiPriority w:val="0"/>
    <w:rPr>
      <w:rFonts w:hint="eastAsia" w:ascii="宋体" w:hAnsi="宋体" w:eastAsia="宋体"/>
      <w:b/>
      <w:bCs/>
      <w:kern w:val="44"/>
      <w:sz w:val="32"/>
      <w:szCs w:val="44"/>
      <w:lang w:val="en-US" w:eastAsia="zh-CN" w:bidi="ar-SA"/>
    </w:rPr>
  </w:style>
  <w:style w:type="character" w:customStyle="1" w:styleId="321">
    <w:name w:val="正文文本缩进 Char2"/>
    <w:qFormat/>
    <w:uiPriority w:val="0"/>
    <w:rPr>
      <w:kern w:val="2"/>
      <w:sz w:val="21"/>
      <w:szCs w:val="24"/>
    </w:rPr>
  </w:style>
  <w:style w:type="character" w:customStyle="1" w:styleId="322">
    <w:name w:val="Heading 3 Char"/>
    <w:qFormat/>
    <w:uiPriority w:val="0"/>
    <w:rPr>
      <w:rFonts w:hint="default" w:ascii="Times New Roman" w:hAnsi="Times New Roman" w:cs="Times New Roman"/>
      <w:b/>
      <w:bCs/>
      <w:kern w:val="2"/>
      <w:sz w:val="32"/>
      <w:szCs w:val="32"/>
    </w:rPr>
  </w:style>
  <w:style w:type="character" w:customStyle="1" w:styleId="323">
    <w:name w:val="Char Char18"/>
    <w:qFormat/>
    <w:uiPriority w:val="0"/>
    <w:rPr>
      <w:rFonts w:hint="default" w:ascii="Times New Roman" w:hAnsi="Times New Roman" w:eastAsia="宋体" w:cs="Times New Roman"/>
      <w:b/>
      <w:bCs/>
      <w:sz w:val="28"/>
      <w:szCs w:val="28"/>
    </w:rPr>
  </w:style>
  <w:style w:type="character" w:customStyle="1" w:styleId="324">
    <w:name w:val="Heading 3 Char1"/>
    <w:qFormat/>
    <w:uiPriority w:val="0"/>
    <w:rPr>
      <w:rFonts w:hint="eastAsia" w:ascii="宋体" w:hAnsi="宋体" w:eastAsia="宋体"/>
      <w:b/>
      <w:bCs/>
      <w:kern w:val="2"/>
      <w:sz w:val="24"/>
      <w:szCs w:val="32"/>
      <w:lang w:val="en-US" w:eastAsia="zh-CN" w:bidi="ar-SA"/>
    </w:rPr>
  </w:style>
  <w:style w:type="character" w:customStyle="1" w:styleId="325">
    <w:name w:val="Footer Char"/>
    <w:qFormat/>
    <w:uiPriority w:val="0"/>
    <w:rPr>
      <w:rFonts w:hint="eastAsia" w:ascii="宋体" w:hAnsi="宋体" w:eastAsia="宋体"/>
      <w:kern w:val="2"/>
      <w:sz w:val="18"/>
      <w:szCs w:val="18"/>
      <w:lang w:val="en-US" w:eastAsia="zh-CN" w:bidi="ar-SA"/>
    </w:rPr>
  </w:style>
  <w:style w:type="character" w:customStyle="1" w:styleId="326">
    <w:name w:val="批注文字 Char2"/>
    <w:qFormat/>
    <w:uiPriority w:val="0"/>
    <w:rPr>
      <w:kern w:val="2"/>
      <w:sz w:val="21"/>
      <w:szCs w:val="24"/>
      <w:lang w:bidi="ar-SA"/>
    </w:rPr>
  </w:style>
  <w:style w:type="character" w:customStyle="1" w:styleId="327">
    <w:name w:val="日期 Char2"/>
    <w:qFormat/>
    <w:uiPriority w:val="0"/>
    <w:rPr>
      <w:kern w:val="2"/>
      <w:sz w:val="21"/>
      <w:szCs w:val="24"/>
    </w:rPr>
  </w:style>
  <w:style w:type="paragraph" w:customStyle="1" w:styleId="328">
    <w:name w:val="z-窗体底端1"/>
    <w:basedOn w:val="1"/>
    <w:next w:val="1"/>
    <w:link w:val="329"/>
    <w:semiHidden/>
    <w:unhideWhenUsed/>
    <w:qFormat/>
    <w:uiPriority w:val="0"/>
    <w:pPr>
      <w:pBdr>
        <w:top w:val="single" w:color="auto" w:sz="6" w:space="1"/>
      </w:pBdr>
      <w:jc w:val="center"/>
    </w:pPr>
    <w:rPr>
      <w:rFonts w:ascii="Arial" w:hAnsi="Arial" w:cs="Arial"/>
      <w:vanish/>
      <w:sz w:val="16"/>
      <w:szCs w:val="16"/>
    </w:rPr>
  </w:style>
  <w:style w:type="character" w:customStyle="1" w:styleId="329">
    <w:name w:val="z-窗体底端 Char"/>
    <w:basedOn w:val="61"/>
    <w:link w:val="328"/>
    <w:semiHidden/>
    <w:qFormat/>
    <w:uiPriority w:val="0"/>
    <w:rPr>
      <w:rFonts w:ascii="Arial" w:hAnsi="Arial" w:eastAsia="宋体" w:cs="Arial"/>
      <w:vanish/>
      <w:sz w:val="16"/>
      <w:szCs w:val="16"/>
    </w:rPr>
  </w:style>
  <w:style w:type="character" w:customStyle="1" w:styleId="330">
    <w:name w:val="Char Char19"/>
    <w:qFormat/>
    <w:uiPriority w:val="0"/>
    <w:rPr>
      <w:rFonts w:hint="default" w:ascii="Arial" w:hAnsi="Arial" w:eastAsia="宋体" w:cs="Times New Roman"/>
      <w:b/>
      <w:bCs/>
      <w:szCs w:val="28"/>
    </w:rPr>
  </w:style>
  <w:style w:type="character" w:customStyle="1" w:styleId="331">
    <w:name w:val="l-over"/>
    <w:qFormat/>
    <w:uiPriority w:val="0"/>
    <w:rPr>
      <w:bdr w:val="single" w:color="DAB364" w:sz="6" w:space="0"/>
    </w:rPr>
  </w:style>
  <w:style w:type="character" w:customStyle="1" w:styleId="332">
    <w:name w:val="textcontents"/>
    <w:qFormat/>
    <w:uiPriority w:val="0"/>
    <w:rPr>
      <w:rFonts w:hint="default" w:ascii="Times New Roman" w:hAnsi="Times New Roman" w:cs="Times New Roman"/>
    </w:rPr>
  </w:style>
  <w:style w:type="character" w:customStyle="1" w:styleId="333">
    <w:name w:val="标题 2字符"/>
    <w:qFormat/>
    <w:uiPriority w:val="0"/>
    <w:rPr>
      <w:rFonts w:hint="default" w:ascii="Arial" w:hAnsi="Arial" w:eastAsia="黑体" w:cs="Arial"/>
      <w:b/>
      <w:bCs/>
      <w:sz w:val="32"/>
      <w:szCs w:val="32"/>
    </w:rPr>
  </w:style>
  <w:style w:type="character" w:customStyle="1" w:styleId="334">
    <w:name w:val="正文文本 Char1"/>
    <w:qFormat/>
    <w:uiPriority w:val="0"/>
    <w:rPr>
      <w:kern w:val="2"/>
      <w:sz w:val="21"/>
      <w:szCs w:val="24"/>
    </w:rPr>
  </w:style>
  <w:style w:type="character" w:customStyle="1" w:styleId="335">
    <w:name w:val="Char Char1 Char Char"/>
    <w:qFormat/>
    <w:locked/>
    <w:uiPriority w:val="0"/>
    <w:rPr>
      <w:rFonts w:hint="eastAsia" w:ascii="宋体" w:hAnsi="宋体" w:eastAsia="宋体"/>
      <w:kern w:val="2"/>
      <w:sz w:val="21"/>
      <w:lang w:val="en-US" w:eastAsia="zh-CN" w:bidi="ar-SA"/>
    </w:rPr>
  </w:style>
  <w:style w:type="character" w:customStyle="1" w:styleId="336">
    <w:name w:val="unnamed11"/>
    <w:qFormat/>
    <w:uiPriority w:val="0"/>
  </w:style>
  <w:style w:type="character" w:customStyle="1" w:styleId="337">
    <w:name w:val="日期 Char1"/>
    <w:qFormat/>
    <w:uiPriority w:val="0"/>
    <w:rPr>
      <w:rFonts w:hint="default" w:ascii="Times New Roman" w:hAnsi="Times New Roman" w:eastAsia="宋体" w:cs="Times New Roman"/>
      <w:szCs w:val="24"/>
    </w:rPr>
  </w:style>
  <w:style w:type="character" w:customStyle="1" w:styleId="338">
    <w:name w:val="Char Char25"/>
    <w:qFormat/>
    <w:uiPriority w:val="0"/>
    <w:rPr>
      <w:rFonts w:hint="default" w:ascii="Arial" w:hAnsi="Arial" w:eastAsia="黑体" w:cs="Arial"/>
      <w:b/>
      <w:sz w:val="28"/>
    </w:rPr>
  </w:style>
  <w:style w:type="character" w:customStyle="1" w:styleId="339">
    <w:name w:val="明显参考11"/>
    <w:qFormat/>
    <w:uiPriority w:val="0"/>
    <w:rPr>
      <w:rFonts w:hint="default" w:ascii="Times New Roman" w:hAnsi="Times New Roman" w:cs="Times New Roman"/>
      <w:b/>
      <w:smallCaps/>
      <w:color w:val="C0504D"/>
      <w:spacing w:val="5"/>
      <w:u w:val="single"/>
    </w:rPr>
  </w:style>
  <w:style w:type="character" w:customStyle="1" w:styleId="340">
    <w:name w:val="Char Char91"/>
    <w:qFormat/>
    <w:uiPriority w:val="0"/>
    <w:rPr>
      <w:rFonts w:hint="eastAsia" w:ascii="宋体" w:hAnsi="宋体" w:eastAsia="宋体"/>
      <w:b/>
      <w:bCs/>
      <w:kern w:val="44"/>
      <w:sz w:val="32"/>
      <w:szCs w:val="44"/>
      <w:lang w:val="en-US" w:eastAsia="zh-CN" w:bidi="ar-SA"/>
    </w:rPr>
  </w:style>
  <w:style w:type="character" w:customStyle="1" w:styleId="341">
    <w:name w:val="标题 Char1"/>
    <w:qFormat/>
    <w:uiPriority w:val="0"/>
    <w:rPr>
      <w:rFonts w:hint="default" w:ascii="Cambria" w:hAnsi="Cambria" w:cs="Times New Roman"/>
      <w:b/>
      <w:bCs/>
      <w:kern w:val="2"/>
      <w:sz w:val="32"/>
      <w:szCs w:val="32"/>
    </w:rPr>
  </w:style>
  <w:style w:type="character" w:customStyle="1" w:styleId="342">
    <w:name w:val="Heading 1 Char"/>
    <w:qFormat/>
    <w:uiPriority w:val="0"/>
    <w:rPr>
      <w:rFonts w:hint="eastAsia" w:ascii="宋体" w:hAnsi="宋体" w:eastAsia="宋体"/>
      <w:b/>
      <w:bCs/>
      <w:kern w:val="44"/>
      <w:sz w:val="32"/>
      <w:szCs w:val="44"/>
      <w:lang w:val="en-US" w:eastAsia="zh-CN" w:bidi="ar-SA"/>
    </w:rPr>
  </w:style>
  <w:style w:type="character" w:customStyle="1" w:styleId="343">
    <w:name w:val="正文文本 3 Char2"/>
    <w:qFormat/>
    <w:uiPriority w:val="0"/>
    <w:rPr>
      <w:kern w:val="2"/>
      <w:sz w:val="16"/>
      <w:szCs w:val="16"/>
    </w:rPr>
  </w:style>
  <w:style w:type="character" w:customStyle="1" w:styleId="344">
    <w:name w:val="正文文本 2字符1"/>
    <w:semiHidden/>
    <w:qFormat/>
    <w:uiPriority w:val="99"/>
    <w:rPr>
      <w:kern w:val="2"/>
      <w:sz w:val="21"/>
      <w:szCs w:val="24"/>
    </w:rPr>
  </w:style>
  <w:style w:type="character" w:customStyle="1" w:styleId="345">
    <w:name w:val="日期 Char3"/>
    <w:link w:val="4"/>
    <w:semiHidden/>
    <w:qFormat/>
    <w:locked/>
    <w:uiPriority w:val="0"/>
    <w:rPr>
      <w:rFonts w:ascii="宋体" w:hAnsi="Courier New" w:eastAsia="宋体" w:cs="Courier New"/>
      <w:kern w:val="0"/>
      <w:szCs w:val="21"/>
    </w:rPr>
  </w:style>
  <w:style w:type="character" w:customStyle="1" w:styleId="346">
    <w:name w:val="cke_colorbox"/>
    <w:basedOn w:val="61"/>
    <w:qFormat/>
    <w:uiPriority w:val="0"/>
  </w:style>
  <w:style w:type="character" w:customStyle="1" w:styleId="347">
    <w:name w:val="z-窗体底端字符1"/>
    <w:semiHidden/>
    <w:qFormat/>
    <w:uiPriority w:val="99"/>
    <w:rPr>
      <w:rFonts w:hint="default" w:ascii="Arial" w:hAnsi="Arial" w:cs="Arial"/>
      <w:vanish/>
      <w:kern w:val="2"/>
      <w:sz w:val="16"/>
      <w:szCs w:val="16"/>
    </w:rPr>
  </w:style>
  <w:style w:type="character" w:customStyle="1" w:styleId="348">
    <w:name w:val="Title Char1"/>
    <w:qFormat/>
    <w:locked/>
    <w:uiPriority w:val="0"/>
    <w:rPr>
      <w:rFonts w:hint="default" w:ascii="Cambria" w:hAnsi="Cambria" w:cs="Times New Roman"/>
      <w:b/>
      <w:bCs/>
      <w:sz w:val="32"/>
      <w:szCs w:val="32"/>
    </w:rPr>
  </w:style>
  <w:style w:type="paragraph" w:customStyle="1" w:styleId="349">
    <w:name w:val="z-窗体顶端1"/>
    <w:basedOn w:val="1"/>
    <w:next w:val="1"/>
    <w:link w:val="350"/>
    <w:semiHidden/>
    <w:unhideWhenUsed/>
    <w:qFormat/>
    <w:uiPriority w:val="0"/>
    <w:pPr>
      <w:pBdr>
        <w:bottom w:val="single" w:color="auto" w:sz="6" w:space="1"/>
      </w:pBdr>
      <w:jc w:val="center"/>
    </w:pPr>
    <w:rPr>
      <w:rFonts w:ascii="Arial" w:hAnsi="Arial" w:cs="Arial"/>
      <w:vanish/>
      <w:sz w:val="16"/>
      <w:szCs w:val="16"/>
    </w:rPr>
  </w:style>
  <w:style w:type="character" w:customStyle="1" w:styleId="350">
    <w:name w:val="z-窗体顶端 Char"/>
    <w:basedOn w:val="61"/>
    <w:link w:val="349"/>
    <w:semiHidden/>
    <w:qFormat/>
    <w:uiPriority w:val="0"/>
    <w:rPr>
      <w:rFonts w:ascii="Arial" w:hAnsi="Arial" w:eastAsia="宋体" w:cs="Arial"/>
      <w:vanish/>
      <w:sz w:val="16"/>
      <w:szCs w:val="16"/>
    </w:rPr>
  </w:style>
  <w:style w:type="character" w:customStyle="1" w:styleId="351">
    <w:name w:val="批注文字 Char Char"/>
    <w:qFormat/>
    <w:uiPriority w:val="0"/>
    <w:rPr>
      <w:rFonts w:hint="eastAsia" w:ascii="宋体" w:hAnsi="Times New Roman" w:eastAsia="宋体" w:cs="Times New Roman"/>
      <w:sz w:val="28"/>
      <w:szCs w:val="20"/>
    </w:rPr>
  </w:style>
  <w:style w:type="character" w:customStyle="1" w:styleId="352">
    <w:name w:val="Intense Quote Char1"/>
    <w:qFormat/>
    <w:locked/>
    <w:uiPriority w:val="0"/>
    <w:rPr>
      <w:rFonts w:hint="default" w:ascii="Times New Roman" w:hAnsi="Times New Roman" w:cs="Times New Roman"/>
      <w:b/>
      <w:bCs/>
      <w:i/>
      <w:iCs/>
      <w:color w:val="4F81BD"/>
    </w:rPr>
  </w:style>
  <w:style w:type="character" w:customStyle="1" w:styleId="353">
    <w:name w:val="正文文本 3字符1"/>
    <w:semiHidden/>
    <w:qFormat/>
    <w:uiPriority w:val="99"/>
    <w:rPr>
      <w:kern w:val="2"/>
      <w:sz w:val="16"/>
      <w:szCs w:val="16"/>
    </w:rPr>
  </w:style>
  <w:style w:type="character" w:customStyle="1" w:styleId="354">
    <w:name w:val="脚注文本 Char1"/>
    <w:qFormat/>
    <w:uiPriority w:val="0"/>
    <w:rPr>
      <w:kern w:val="2"/>
      <w:sz w:val="18"/>
      <w:szCs w:val="18"/>
    </w:rPr>
  </w:style>
  <w:style w:type="character" w:customStyle="1" w:styleId="355">
    <w:name w:val="l-selected"/>
    <w:qFormat/>
    <w:uiPriority w:val="0"/>
    <w:rPr>
      <w:color w:val="355686"/>
      <w:bdr w:val="single" w:color="DAB364" w:sz="6" w:space="0"/>
      <w:shd w:val="clear" w:color="auto" w:fill="FFFFFF"/>
    </w:rPr>
  </w:style>
  <w:style w:type="character" w:customStyle="1" w:styleId="356">
    <w:name w:val="明显强调11"/>
    <w:qFormat/>
    <w:uiPriority w:val="0"/>
    <w:rPr>
      <w:rFonts w:hint="default" w:ascii="Times New Roman" w:hAnsi="Times New Roman" w:cs="Times New Roman"/>
      <w:b/>
      <w:i/>
      <w:color w:val="4F81BD"/>
    </w:rPr>
  </w:style>
  <w:style w:type="character" w:customStyle="1" w:styleId="357">
    <w:name w:val="font71"/>
    <w:qFormat/>
    <w:uiPriority w:val="0"/>
    <w:rPr>
      <w:rFonts w:hint="eastAsia" w:ascii="宋体" w:hAnsi="宋体" w:eastAsia="宋体" w:cs="宋体"/>
      <w:color w:val="FF0000"/>
      <w:sz w:val="11"/>
      <w:szCs w:val="11"/>
    </w:rPr>
  </w:style>
  <w:style w:type="character" w:customStyle="1" w:styleId="358">
    <w:name w:val="页脚 Char1"/>
    <w:link w:val="40"/>
    <w:qFormat/>
    <w:locked/>
    <w:uiPriority w:val="99"/>
    <w:rPr>
      <w:rFonts w:ascii="Times New Roman" w:hAnsi="Times New Roman" w:eastAsia="宋体" w:cs="Times New Roman"/>
      <w:kern w:val="0"/>
      <w:sz w:val="18"/>
      <w:szCs w:val="18"/>
    </w:rPr>
  </w:style>
  <w:style w:type="character" w:customStyle="1" w:styleId="359">
    <w:name w:val="Char Char9"/>
    <w:qFormat/>
    <w:uiPriority w:val="0"/>
    <w:rPr>
      <w:rFonts w:hint="eastAsia" w:ascii="宋体" w:hAnsi="宋体" w:eastAsia="宋体"/>
      <w:b/>
      <w:bCs/>
      <w:kern w:val="44"/>
      <w:sz w:val="32"/>
      <w:szCs w:val="44"/>
      <w:lang w:val="en-US" w:eastAsia="zh-CN" w:bidi="ar-SA"/>
    </w:rPr>
  </w:style>
  <w:style w:type="character" w:customStyle="1" w:styleId="360">
    <w:name w:val="明显引用 Char3"/>
    <w:qFormat/>
    <w:uiPriority w:val="0"/>
    <w:rPr>
      <w:b/>
      <w:bCs/>
      <w:i/>
      <w:iCs/>
      <w:color w:val="4F81BD"/>
      <w:kern w:val="2"/>
      <w:sz w:val="21"/>
      <w:szCs w:val="24"/>
    </w:rPr>
  </w:style>
  <w:style w:type="character" w:customStyle="1" w:styleId="361">
    <w:name w:val="Body Text Indent 2 Char"/>
    <w:qFormat/>
    <w:uiPriority w:val="0"/>
    <w:rPr>
      <w:rFonts w:hint="eastAsia" w:ascii="宋体" w:hAnsi="宋体" w:eastAsia="宋体"/>
      <w:kern w:val="2"/>
      <w:sz w:val="21"/>
      <w:szCs w:val="24"/>
      <w:lang w:val="en-US" w:eastAsia="zh-CN" w:bidi="ar-SA"/>
    </w:rPr>
  </w:style>
  <w:style w:type="character" w:customStyle="1" w:styleId="362">
    <w:name w:val="标题 3 Char2"/>
    <w:link w:val="9"/>
    <w:semiHidden/>
    <w:qFormat/>
    <w:locked/>
    <w:uiPriority w:val="0"/>
    <w:rPr>
      <w:rFonts w:ascii="Times New Roman" w:hAnsi="Times New Roman" w:eastAsia="宋体" w:cs="Times New Roman"/>
      <w:b/>
      <w:bCs/>
      <w:sz w:val="32"/>
      <w:szCs w:val="32"/>
    </w:rPr>
  </w:style>
  <w:style w:type="character" w:customStyle="1" w:styleId="363">
    <w:name w:val="称呼字符1"/>
    <w:semiHidden/>
    <w:qFormat/>
    <w:uiPriority w:val="99"/>
    <w:rPr>
      <w:kern w:val="2"/>
      <w:sz w:val="21"/>
      <w:szCs w:val="24"/>
    </w:rPr>
  </w:style>
  <w:style w:type="character" w:customStyle="1" w:styleId="364">
    <w:name w:val="书籍标题11"/>
    <w:qFormat/>
    <w:uiPriority w:val="0"/>
    <w:rPr>
      <w:rFonts w:hint="default" w:ascii="Times New Roman" w:hAnsi="Times New Roman" w:cs="Times New Roman"/>
      <w:b/>
      <w:smallCaps/>
      <w:spacing w:val="5"/>
    </w:rPr>
  </w:style>
  <w:style w:type="character" w:customStyle="1" w:styleId="365">
    <w:name w:val="Char Char2"/>
    <w:qFormat/>
    <w:locked/>
    <w:uiPriority w:val="0"/>
    <w:rPr>
      <w:rFonts w:hint="eastAsia" w:ascii="宋体" w:hAnsi="宋体" w:eastAsia="宋体"/>
      <w:kern w:val="2"/>
      <w:sz w:val="18"/>
      <w:szCs w:val="18"/>
      <w:lang w:val="en-US" w:eastAsia="zh-CN" w:bidi="ar-SA"/>
    </w:rPr>
  </w:style>
  <w:style w:type="character" w:customStyle="1" w:styleId="366">
    <w:name w:val="标题 4 Char1"/>
    <w:link w:val="10"/>
    <w:semiHidden/>
    <w:qFormat/>
    <w:locked/>
    <w:uiPriority w:val="0"/>
    <w:rPr>
      <w:rFonts w:ascii="仿宋_GB2312" w:hAnsi="Times New Roman" w:eastAsia="仿宋_GB2312" w:cs="宋体"/>
      <w:sz w:val="28"/>
      <w:szCs w:val="24"/>
    </w:rPr>
  </w:style>
  <w:style w:type="character" w:customStyle="1" w:styleId="367">
    <w:name w:val="批注主题 Char1"/>
    <w:qFormat/>
    <w:uiPriority w:val="0"/>
    <w:rPr>
      <w:rFonts w:hint="default" w:ascii="Times New Roman" w:hAnsi="Times New Roman" w:eastAsia="宋体" w:cs="Times New Roman"/>
      <w:b/>
      <w:bCs/>
      <w:szCs w:val="24"/>
    </w:rPr>
  </w:style>
  <w:style w:type="character" w:customStyle="1" w:styleId="368">
    <w:name w:val="z-窗体顶端字符1"/>
    <w:semiHidden/>
    <w:qFormat/>
    <w:uiPriority w:val="99"/>
    <w:rPr>
      <w:rFonts w:hint="default" w:ascii="Arial" w:hAnsi="Arial" w:cs="Arial"/>
      <w:vanish/>
      <w:kern w:val="2"/>
      <w:sz w:val="16"/>
      <w:szCs w:val="16"/>
    </w:rPr>
  </w:style>
  <w:style w:type="character" w:customStyle="1" w:styleId="369">
    <w:name w:val="引用 Char1"/>
    <w:qFormat/>
    <w:uiPriority w:val="0"/>
    <w:rPr>
      <w:rFonts w:hint="default" w:ascii="Times New Roman" w:hAnsi="Times New Roman" w:eastAsia="宋体" w:cs="Times New Roman"/>
      <w:i/>
      <w:iCs/>
      <w:color w:val="000000"/>
      <w:szCs w:val="24"/>
    </w:rPr>
  </w:style>
  <w:style w:type="character" w:customStyle="1" w:styleId="370">
    <w:name w:val="普通文字 Char Char"/>
    <w:qFormat/>
    <w:uiPriority w:val="0"/>
    <w:rPr>
      <w:rFonts w:hint="eastAsia" w:ascii="宋体" w:hAnsi="Courier New" w:eastAsia="宋体" w:cs="Courier New"/>
      <w:sz w:val="21"/>
      <w:szCs w:val="21"/>
    </w:rPr>
  </w:style>
  <w:style w:type="character" w:customStyle="1" w:styleId="371">
    <w:name w:val="Char Char20"/>
    <w:qFormat/>
    <w:uiPriority w:val="0"/>
    <w:rPr>
      <w:rFonts w:hint="default" w:ascii="Times New Roman" w:hAnsi="Times New Roman" w:eastAsia="宋体" w:cs="Times New Roman"/>
      <w:b/>
      <w:bCs/>
      <w:sz w:val="24"/>
      <w:szCs w:val="32"/>
    </w:rPr>
  </w:style>
  <w:style w:type="character" w:customStyle="1" w:styleId="372">
    <w:name w:val="普通文字 Char"/>
    <w:qFormat/>
    <w:uiPriority w:val="99"/>
    <w:rPr>
      <w:rFonts w:hint="eastAsia" w:ascii="宋体" w:hAnsi="Courier New" w:eastAsia="宋体" w:cs="Courier New"/>
      <w:kern w:val="2"/>
      <w:sz w:val="21"/>
      <w:szCs w:val="21"/>
      <w:lang w:val="en-US" w:eastAsia="zh-CN" w:bidi="ar-SA"/>
    </w:rPr>
  </w:style>
  <w:style w:type="character" w:customStyle="1" w:styleId="373">
    <w:name w:val="Document Map Char"/>
    <w:qFormat/>
    <w:uiPriority w:val="0"/>
    <w:rPr>
      <w:rFonts w:hint="eastAsia" w:ascii="宋体" w:hAnsi="宋体" w:eastAsia="宋体"/>
      <w:kern w:val="2"/>
      <w:sz w:val="21"/>
      <w:szCs w:val="24"/>
      <w:lang w:val="en-US" w:eastAsia="zh-CN" w:bidi="ar-SA"/>
    </w:rPr>
  </w:style>
  <w:style w:type="character" w:customStyle="1" w:styleId="374">
    <w:name w:val="不明显参考11"/>
    <w:qFormat/>
    <w:uiPriority w:val="0"/>
    <w:rPr>
      <w:rFonts w:hint="default" w:ascii="Times New Roman" w:hAnsi="Times New Roman" w:cs="Times New Roman"/>
      <w:smallCaps/>
      <w:color w:val="C0504D"/>
      <w:u w:val="single"/>
    </w:rPr>
  </w:style>
  <w:style w:type="character" w:customStyle="1" w:styleId="375">
    <w:name w:val="文档结构图字符1"/>
    <w:semiHidden/>
    <w:qFormat/>
    <w:uiPriority w:val="99"/>
    <w:rPr>
      <w:rFonts w:hint="eastAsia" w:ascii="宋体" w:hAnsi="宋体" w:eastAsia="宋体"/>
      <w:kern w:val="2"/>
      <w:sz w:val="24"/>
      <w:szCs w:val="24"/>
    </w:rPr>
  </w:style>
  <w:style w:type="character" w:customStyle="1" w:styleId="376">
    <w:name w:val="称呼 Char1"/>
    <w:qFormat/>
    <w:uiPriority w:val="0"/>
    <w:rPr>
      <w:kern w:val="2"/>
      <w:sz w:val="21"/>
      <w:szCs w:val="24"/>
    </w:rPr>
  </w:style>
  <w:style w:type="character" w:customStyle="1" w:styleId="377">
    <w:name w:val="明显引用字符1"/>
    <w:qFormat/>
    <w:uiPriority w:val="99"/>
    <w:rPr>
      <w:i/>
      <w:iCs/>
      <w:color w:val="4472C4"/>
      <w:kern w:val="2"/>
      <w:sz w:val="21"/>
      <w:szCs w:val="24"/>
    </w:rPr>
  </w:style>
  <w:style w:type="character" w:customStyle="1" w:styleId="378">
    <w:name w:val="正文文本缩进 2 Char2"/>
    <w:link w:val="38"/>
    <w:semiHidden/>
    <w:qFormat/>
    <w:locked/>
    <w:uiPriority w:val="0"/>
    <w:rPr>
      <w:rFonts w:ascii="Times New Roman" w:hAnsi="Times New Roman" w:eastAsia="宋体" w:cs="Times New Roman"/>
      <w:kern w:val="0"/>
      <w:szCs w:val="24"/>
    </w:rPr>
  </w:style>
  <w:style w:type="character" w:customStyle="1" w:styleId="379">
    <w:name w:val="脚注文本 Char2"/>
    <w:qFormat/>
    <w:uiPriority w:val="0"/>
    <w:rPr>
      <w:kern w:val="2"/>
      <w:sz w:val="18"/>
      <w:szCs w:val="18"/>
    </w:rPr>
  </w:style>
  <w:style w:type="character" w:customStyle="1" w:styleId="380">
    <w:name w:val="Comment Subject Char"/>
    <w:qFormat/>
    <w:uiPriority w:val="0"/>
    <w:rPr>
      <w:b/>
      <w:sz w:val="24"/>
      <w:lang w:bidi="ar-SA"/>
    </w:rPr>
  </w:style>
  <w:style w:type="character" w:customStyle="1" w:styleId="381">
    <w:name w:val="副标题 Char2"/>
    <w:link w:val="44"/>
    <w:qFormat/>
    <w:locked/>
    <w:uiPriority w:val="0"/>
    <w:rPr>
      <w:rFonts w:ascii="Cambria" w:hAnsi="Cambria" w:eastAsia="方正楷体简体" w:cs="Times New Roman"/>
      <w:bCs/>
      <w:kern w:val="28"/>
      <w:sz w:val="32"/>
      <w:szCs w:val="32"/>
    </w:rPr>
  </w:style>
  <w:style w:type="character" w:customStyle="1" w:styleId="382">
    <w:name w:val="正文首行缩进 2 Char2"/>
    <w:link w:val="5"/>
    <w:semiHidden/>
    <w:qFormat/>
    <w:locked/>
    <w:uiPriority w:val="0"/>
    <w:rPr>
      <w:rFonts w:ascii="Times New Roman" w:hAnsi="Times New Roman" w:eastAsia="仿宋_GB2312" w:cs="Times New Roman"/>
      <w:szCs w:val="24"/>
    </w:rPr>
  </w:style>
  <w:style w:type="character" w:customStyle="1" w:styleId="383">
    <w:name w:val="Char Char21"/>
    <w:qFormat/>
    <w:uiPriority w:val="0"/>
    <w:rPr>
      <w:rFonts w:hint="default" w:ascii="Arial" w:hAnsi="Arial" w:eastAsia="黑体" w:cs="Times New Roman"/>
      <w:b/>
      <w:bCs/>
      <w:sz w:val="32"/>
      <w:szCs w:val="32"/>
    </w:rPr>
  </w:style>
  <w:style w:type="character" w:customStyle="1" w:styleId="384">
    <w:name w:val="Heading 4 Char"/>
    <w:qFormat/>
    <w:uiPriority w:val="0"/>
    <w:rPr>
      <w:rFonts w:hint="default" w:ascii="Arial" w:hAnsi="Arial" w:eastAsia="宋体" w:cs="Arial"/>
      <w:b/>
      <w:bCs/>
      <w:kern w:val="2"/>
      <w:sz w:val="21"/>
      <w:szCs w:val="28"/>
      <w:lang w:val="en-US" w:eastAsia="zh-CN" w:bidi="ar-SA"/>
    </w:rPr>
  </w:style>
  <w:style w:type="character" w:customStyle="1" w:styleId="385">
    <w:name w:val="Title Char"/>
    <w:qFormat/>
    <w:uiPriority w:val="0"/>
    <w:rPr>
      <w:rFonts w:hint="default" w:ascii="Cambria" w:hAnsi="Cambria"/>
      <w:b/>
      <w:sz w:val="32"/>
      <w:lang w:bidi="ar-SA"/>
    </w:rPr>
  </w:style>
  <w:style w:type="character" w:customStyle="1" w:styleId="386">
    <w:name w:val="font11"/>
    <w:qFormat/>
    <w:uiPriority w:val="0"/>
    <w:rPr>
      <w:rFonts w:hint="eastAsia" w:ascii="宋体" w:hAnsi="宋体" w:eastAsia="宋体"/>
      <w:color w:val="000000"/>
      <w:sz w:val="22"/>
      <w:szCs w:val="22"/>
      <w:u w:val="none"/>
    </w:rPr>
  </w:style>
  <w:style w:type="character" w:customStyle="1" w:styleId="387">
    <w:name w:val="cke_browser_webkit"/>
    <w:basedOn w:val="61"/>
    <w:qFormat/>
    <w:uiPriority w:val="0"/>
  </w:style>
  <w:style w:type="character" w:customStyle="1" w:styleId="388">
    <w:name w:val="标题 Char3"/>
    <w:qFormat/>
    <w:uiPriority w:val="0"/>
    <w:rPr>
      <w:rFonts w:hint="default" w:ascii="Cambria" w:hAnsi="Cambria" w:cs="Times New Roman"/>
      <w:b/>
      <w:bCs/>
      <w:kern w:val="2"/>
      <w:sz w:val="32"/>
      <w:szCs w:val="32"/>
    </w:rPr>
  </w:style>
  <w:style w:type="character" w:customStyle="1" w:styleId="389">
    <w:name w:val="批注主题 Char2"/>
    <w:link w:val="58"/>
    <w:semiHidden/>
    <w:qFormat/>
    <w:locked/>
    <w:uiPriority w:val="99"/>
    <w:rPr>
      <w:rFonts w:ascii="Times New Roman" w:hAnsi="Times New Roman" w:eastAsia="宋体" w:cs="Times New Roman"/>
      <w:b/>
      <w:bCs/>
      <w:szCs w:val="24"/>
    </w:rPr>
  </w:style>
  <w:style w:type="character" w:customStyle="1" w:styleId="390">
    <w:name w:val="Char Char22"/>
    <w:qFormat/>
    <w:uiPriority w:val="0"/>
    <w:rPr>
      <w:rFonts w:hint="default" w:ascii="Times New Roman" w:hAnsi="Times New Roman" w:eastAsia="宋体" w:cs="Times New Roman"/>
      <w:b/>
      <w:bCs/>
      <w:kern w:val="44"/>
      <w:sz w:val="32"/>
      <w:szCs w:val="44"/>
    </w:rPr>
  </w:style>
  <w:style w:type="character" w:customStyle="1" w:styleId="391">
    <w:name w:val="页眉 Char1"/>
    <w:link w:val="41"/>
    <w:qFormat/>
    <w:locked/>
    <w:uiPriority w:val="99"/>
    <w:rPr>
      <w:rFonts w:ascii="Times New Roman" w:hAnsi="Times New Roman" w:eastAsia="宋体" w:cs="Times New Roman"/>
      <w:kern w:val="0"/>
      <w:sz w:val="18"/>
      <w:szCs w:val="18"/>
    </w:rPr>
  </w:style>
  <w:style w:type="character" w:customStyle="1" w:styleId="392">
    <w:name w:val="正文文本缩进 2 Char1"/>
    <w:qFormat/>
    <w:uiPriority w:val="0"/>
    <w:rPr>
      <w:kern w:val="2"/>
      <w:sz w:val="21"/>
      <w:szCs w:val="24"/>
    </w:rPr>
  </w:style>
  <w:style w:type="character" w:customStyle="1" w:styleId="393">
    <w:name w:val="样式8 Char"/>
    <w:qFormat/>
    <w:uiPriority w:val="0"/>
    <w:rPr>
      <w:rFonts w:hint="eastAsia" w:ascii="宋体" w:hAnsi="Arial" w:eastAsia="新宋体"/>
      <w:kern w:val="2"/>
      <w:sz w:val="24"/>
      <w:szCs w:val="24"/>
      <w:lang w:val="en-US" w:eastAsia="zh-CN" w:bidi="ar-SA"/>
    </w:rPr>
  </w:style>
  <w:style w:type="character" w:customStyle="1" w:styleId="394">
    <w:name w:val="Heading 2 Char"/>
    <w:qFormat/>
    <w:uiPriority w:val="0"/>
    <w:rPr>
      <w:rFonts w:hint="default" w:ascii="Arial" w:hAnsi="Arial" w:eastAsia="黑体" w:cs="Arial"/>
      <w:b/>
      <w:bCs/>
      <w:kern w:val="2"/>
      <w:sz w:val="32"/>
      <w:szCs w:val="32"/>
      <w:lang w:val="en-US" w:eastAsia="zh-CN" w:bidi="ar-SA"/>
    </w:rPr>
  </w:style>
  <w:style w:type="character" w:customStyle="1" w:styleId="395">
    <w:name w:val="正文文本缩进 Char3"/>
    <w:qFormat/>
    <w:uiPriority w:val="0"/>
    <w:rPr>
      <w:rFonts w:hint="eastAsia" w:ascii="仿宋_GB2312" w:hAnsi="Times New Roman" w:eastAsia="仿宋_GB2312"/>
      <w:sz w:val="32"/>
    </w:rPr>
  </w:style>
  <w:style w:type="character" w:customStyle="1" w:styleId="396">
    <w:name w:val="Char Char181"/>
    <w:qFormat/>
    <w:uiPriority w:val="0"/>
    <w:rPr>
      <w:b/>
      <w:bCs/>
      <w:kern w:val="44"/>
      <w:sz w:val="44"/>
      <w:szCs w:val="44"/>
    </w:rPr>
  </w:style>
  <w:style w:type="character" w:customStyle="1" w:styleId="397">
    <w:name w:val="正文文本缩进 Char1"/>
    <w:qFormat/>
    <w:uiPriority w:val="0"/>
    <w:rPr>
      <w:kern w:val="2"/>
      <w:sz w:val="21"/>
      <w:szCs w:val="24"/>
    </w:rPr>
  </w:style>
  <w:style w:type="character" w:customStyle="1" w:styleId="398">
    <w:name w:val="普通文字 Char2"/>
    <w:semiHidden/>
    <w:qFormat/>
    <w:locked/>
    <w:uiPriority w:val="99"/>
    <w:rPr>
      <w:rFonts w:hint="eastAsia" w:ascii="宋体" w:hAnsi="Courier New" w:eastAsia="宋体" w:cs="宋体"/>
      <w:sz w:val="21"/>
      <w:szCs w:val="21"/>
    </w:rPr>
  </w:style>
  <w:style w:type="character" w:customStyle="1" w:styleId="399">
    <w:name w:val="批注框文本 Char1"/>
    <w:qFormat/>
    <w:uiPriority w:val="0"/>
    <w:rPr>
      <w:rFonts w:hint="default" w:ascii="Times New Roman" w:hAnsi="Times New Roman" w:eastAsia="宋体" w:cs="Times New Roman"/>
      <w:sz w:val="18"/>
      <w:szCs w:val="18"/>
    </w:rPr>
  </w:style>
  <w:style w:type="character" w:customStyle="1" w:styleId="400">
    <w:name w:val="Body Text Indent Char"/>
    <w:qFormat/>
    <w:uiPriority w:val="0"/>
    <w:rPr>
      <w:rFonts w:hint="eastAsia" w:ascii="宋体" w:hAnsi="宋体" w:eastAsia="宋体"/>
      <w:kern w:val="2"/>
      <w:sz w:val="21"/>
      <w:lang w:val="en-US" w:eastAsia="zh-CN" w:bidi="ar-SA"/>
    </w:rPr>
  </w:style>
  <w:style w:type="character" w:customStyle="1" w:styleId="401">
    <w:name w:val="fontstrikethrough"/>
    <w:qFormat/>
    <w:uiPriority w:val="0"/>
    <w:rPr>
      <w:strike/>
    </w:rPr>
  </w:style>
  <w:style w:type="character" w:customStyle="1" w:styleId="402">
    <w:name w:val="Subtitle Char1"/>
    <w:qFormat/>
    <w:locked/>
    <w:uiPriority w:val="0"/>
    <w:rPr>
      <w:rFonts w:hint="default" w:ascii="Cambria" w:hAnsi="Cambria" w:cs="Times New Roman"/>
      <w:b/>
      <w:bCs/>
      <w:kern w:val="28"/>
      <w:sz w:val="32"/>
      <w:szCs w:val="32"/>
    </w:rPr>
  </w:style>
  <w:style w:type="character" w:customStyle="1" w:styleId="403">
    <w:name w:val="样式3 Char"/>
    <w:qFormat/>
    <w:uiPriority w:val="0"/>
    <w:rPr>
      <w:rFonts w:hint="default" w:ascii="Arial" w:hAnsi="Arial" w:eastAsia="Arial" w:cs="Arial"/>
      <w:b/>
      <w:bCs/>
      <w:kern w:val="2"/>
      <w:sz w:val="32"/>
      <w:szCs w:val="32"/>
      <w:lang w:val="en-US" w:eastAsia="zh-CN" w:bidi="ar-SA"/>
    </w:rPr>
  </w:style>
  <w:style w:type="character" w:customStyle="1" w:styleId="404">
    <w:name w:val="副标题 Char1"/>
    <w:qFormat/>
    <w:uiPriority w:val="0"/>
    <w:rPr>
      <w:rFonts w:hint="default" w:ascii="Cambria" w:hAnsi="Cambria" w:cs="Times New Roman"/>
      <w:b/>
      <w:bCs/>
      <w:kern w:val="28"/>
      <w:sz w:val="32"/>
      <w:szCs w:val="32"/>
    </w:rPr>
  </w:style>
  <w:style w:type="character" w:customStyle="1" w:styleId="405">
    <w:name w:val="Comment Text Char"/>
    <w:qFormat/>
    <w:uiPriority w:val="0"/>
    <w:rPr>
      <w:rFonts w:hint="default" w:ascii="Times New Roman" w:hAnsi="Times New Roman" w:cs="Times New Roman"/>
      <w:sz w:val="24"/>
      <w:szCs w:val="24"/>
    </w:rPr>
  </w:style>
  <w:style w:type="character" w:customStyle="1" w:styleId="406">
    <w:name w:val="fontborder"/>
    <w:qFormat/>
    <w:uiPriority w:val="0"/>
    <w:rPr>
      <w:bdr w:val="single" w:color="000000" w:sz="6" w:space="0"/>
    </w:rPr>
  </w:style>
  <w:style w:type="character" w:customStyle="1" w:styleId="407">
    <w:name w:val="正文文本 2 Char2"/>
    <w:qFormat/>
    <w:uiPriority w:val="0"/>
    <w:rPr>
      <w:kern w:val="2"/>
      <w:sz w:val="21"/>
      <w:szCs w:val="24"/>
    </w:rPr>
  </w:style>
  <w:style w:type="character" w:customStyle="1" w:styleId="408">
    <w:name w:val="标题 Char4"/>
    <w:link w:val="57"/>
    <w:qFormat/>
    <w:locked/>
    <w:uiPriority w:val="0"/>
    <w:rPr>
      <w:rFonts w:ascii="Cambria" w:hAnsi="Cambria" w:eastAsia="方正小标宋简体" w:cs="Times New Roman"/>
      <w:b/>
      <w:bCs/>
      <w:sz w:val="44"/>
      <w:szCs w:val="32"/>
    </w:rPr>
  </w:style>
  <w:style w:type="character" w:customStyle="1" w:styleId="409">
    <w:name w:val="正文文本 2 Char1"/>
    <w:qFormat/>
    <w:uiPriority w:val="0"/>
    <w:rPr>
      <w:kern w:val="2"/>
      <w:sz w:val="21"/>
      <w:szCs w:val="24"/>
    </w:rPr>
  </w:style>
  <w:style w:type="character" w:customStyle="1" w:styleId="410">
    <w:name w:val="标题 Char2"/>
    <w:qFormat/>
    <w:uiPriority w:val="0"/>
    <w:rPr>
      <w:rFonts w:hint="default" w:ascii="Cambria" w:hAnsi="Cambria" w:eastAsia="宋体" w:cs="Times New Roman"/>
      <w:b/>
      <w:bCs/>
      <w:sz w:val="32"/>
      <w:szCs w:val="32"/>
    </w:rPr>
  </w:style>
  <w:style w:type="character" w:customStyle="1" w:styleId="411">
    <w:name w:val="cke_colorbox1"/>
    <w:qFormat/>
    <w:uiPriority w:val="0"/>
    <w:rPr>
      <w:bdr w:val="single" w:color="808080" w:sz="6" w:space="0"/>
    </w:rPr>
  </w:style>
  <w:style w:type="character" w:customStyle="1" w:styleId="412">
    <w:name w:val="正文文本 Char2"/>
    <w:qFormat/>
    <w:uiPriority w:val="0"/>
    <w:rPr>
      <w:kern w:val="2"/>
      <w:sz w:val="21"/>
      <w:szCs w:val="24"/>
    </w:rPr>
  </w:style>
  <w:style w:type="character" w:customStyle="1" w:styleId="413">
    <w:name w:val="Comment Text Char1"/>
    <w:qFormat/>
    <w:uiPriority w:val="0"/>
    <w:rPr>
      <w:sz w:val="24"/>
      <w:lang w:bidi="ar-SA"/>
    </w:rPr>
  </w:style>
  <w:style w:type="character" w:customStyle="1" w:styleId="414">
    <w:name w:val="case31"/>
    <w:qFormat/>
    <w:uiPriority w:val="0"/>
    <w:rPr>
      <w:rFonts w:hint="default"/>
      <w:sz w:val="21"/>
      <w:szCs w:val="21"/>
    </w:rPr>
  </w:style>
  <w:style w:type="character" w:customStyle="1" w:styleId="415">
    <w:name w:val="cke_skin_kama2"/>
    <w:qFormat/>
    <w:uiPriority w:val="0"/>
    <w:rPr>
      <w:bdr w:val="single" w:color="D3D3D3" w:sz="6" w:space="0"/>
    </w:rPr>
  </w:style>
  <w:style w:type="character" w:customStyle="1" w:styleId="416">
    <w:name w:val="引用 Char3"/>
    <w:qFormat/>
    <w:uiPriority w:val="0"/>
    <w:rPr>
      <w:i/>
      <w:iCs/>
      <w:color w:val="000000"/>
      <w:kern w:val="2"/>
      <w:sz w:val="21"/>
      <w:szCs w:val="24"/>
    </w:rPr>
  </w:style>
  <w:style w:type="character" w:customStyle="1" w:styleId="417">
    <w:name w:val="Header Char"/>
    <w:qFormat/>
    <w:uiPriority w:val="0"/>
    <w:rPr>
      <w:rFonts w:hint="eastAsia" w:ascii="宋体" w:hAnsi="宋体" w:eastAsia="宋体"/>
      <w:kern w:val="2"/>
      <w:sz w:val="18"/>
      <w:szCs w:val="18"/>
      <w:lang w:val="en-US" w:eastAsia="zh-CN" w:bidi="ar-SA"/>
    </w:rPr>
  </w:style>
  <w:style w:type="character" w:customStyle="1" w:styleId="418">
    <w:name w:val="unnamed1"/>
    <w:qFormat/>
    <w:uiPriority w:val="0"/>
  </w:style>
  <w:style w:type="character" w:customStyle="1" w:styleId="419">
    <w:name w:val="Quote Char1"/>
    <w:qFormat/>
    <w:locked/>
    <w:uiPriority w:val="0"/>
    <w:rPr>
      <w:rFonts w:hint="default" w:ascii="Times New Roman" w:hAnsi="Times New Roman" w:cs="Times New Roman"/>
      <w:i/>
      <w:iCs/>
      <w:color w:val="000000"/>
    </w:rPr>
  </w:style>
  <w:style w:type="character" w:customStyle="1" w:styleId="420">
    <w:name w:val="正文文本 3 Char1"/>
    <w:qFormat/>
    <w:uiPriority w:val="0"/>
    <w:rPr>
      <w:kern w:val="2"/>
      <w:sz w:val="16"/>
      <w:szCs w:val="16"/>
    </w:rPr>
  </w:style>
  <w:style w:type="character" w:customStyle="1" w:styleId="421">
    <w:name w:val="Date Char"/>
    <w:qFormat/>
    <w:uiPriority w:val="0"/>
    <w:rPr>
      <w:rFonts w:hint="eastAsia" w:ascii="宋体" w:hAnsi="宋体" w:eastAsia="宋体"/>
      <w:kern w:val="2"/>
      <w:sz w:val="21"/>
      <w:szCs w:val="24"/>
      <w:lang w:val="en-US" w:eastAsia="zh-CN" w:bidi="ar-SA"/>
    </w:rPr>
  </w:style>
  <w:style w:type="character" w:customStyle="1" w:styleId="422">
    <w:name w:val="标题 1 Char1"/>
    <w:link w:val="7"/>
    <w:qFormat/>
    <w:locked/>
    <w:uiPriority w:val="0"/>
    <w:rPr>
      <w:rFonts w:ascii="Times New Roman" w:hAnsi="Times New Roman" w:eastAsia="宋体" w:cs="Times New Roman"/>
      <w:b/>
      <w:bCs/>
      <w:kern w:val="44"/>
      <w:sz w:val="44"/>
      <w:szCs w:val="44"/>
    </w:rPr>
  </w:style>
  <w:style w:type="character" w:customStyle="1" w:styleId="423">
    <w:name w:val="引用 Char2"/>
    <w:qFormat/>
    <w:uiPriority w:val="0"/>
    <w:rPr>
      <w:i/>
      <w:iCs/>
      <w:color w:val="000000"/>
      <w:kern w:val="2"/>
      <w:sz w:val="21"/>
      <w:szCs w:val="24"/>
    </w:rPr>
  </w:style>
  <w:style w:type="character" w:customStyle="1" w:styleId="424">
    <w:name w:val="文档结构图 Char1"/>
    <w:qFormat/>
    <w:uiPriority w:val="0"/>
    <w:rPr>
      <w:rFonts w:hint="eastAsia" w:ascii="宋体" w:hAnsi="Times New Roman" w:eastAsia="宋体" w:cs="Times New Roman"/>
      <w:sz w:val="18"/>
      <w:szCs w:val="18"/>
    </w:rPr>
  </w:style>
  <w:style w:type="character" w:customStyle="1" w:styleId="425">
    <w:name w:val="ui-icon40"/>
    <w:basedOn w:val="61"/>
    <w:qFormat/>
    <w:uiPriority w:val="0"/>
  </w:style>
  <w:style w:type="character" w:customStyle="1" w:styleId="426">
    <w:name w:val="Char Char Char"/>
    <w:qFormat/>
    <w:uiPriority w:val="0"/>
    <w:rPr>
      <w:rFonts w:hint="eastAsia" w:ascii="宋体" w:hAnsi="Courier New" w:eastAsia="宋体"/>
      <w:kern w:val="2"/>
      <w:sz w:val="21"/>
      <w:lang w:val="en-US" w:eastAsia="zh-CN" w:bidi="ar-SA"/>
    </w:rPr>
  </w:style>
  <w:style w:type="character" w:customStyle="1" w:styleId="427">
    <w:name w:val="ui-icon41"/>
    <w:basedOn w:val="61"/>
    <w:qFormat/>
    <w:uiPriority w:val="0"/>
  </w:style>
  <w:style w:type="character" w:customStyle="1" w:styleId="428">
    <w:name w:val="不明显强调11"/>
    <w:qFormat/>
    <w:uiPriority w:val="0"/>
    <w:rPr>
      <w:rFonts w:hint="default" w:ascii="Times New Roman" w:hAnsi="Times New Roman" w:cs="Times New Roman"/>
      <w:i/>
      <w:color w:val="808080"/>
    </w:rPr>
  </w:style>
  <w:style w:type="character" w:customStyle="1" w:styleId="429">
    <w:name w:val="Footnote Text Char"/>
    <w:qFormat/>
    <w:uiPriority w:val="0"/>
    <w:rPr>
      <w:rFonts w:hint="eastAsia" w:ascii="宋体" w:hAnsi="宋体" w:eastAsia="宋体"/>
      <w:sz w:val="18"/>
      <w:lang w:val="en-US" w:eastAsia="zh-CN" w:bidi="ar-SA"/>
    </w:rPr>
  </w:style>
  <w:style w:type="character" w:customStyle="1" w:styleId="430">
    <w:name w:val="批注文字 Char1"/>
    <w:qFormat/>
    <w:uiPriority w:val="0"/>
    <w:rPr>
      <w:rFonts w:hint="default" w:ascii="Times New Roman" w:hAnsi="Times New Roman" w:eastAsia="宋体" w:cs="Times New Roman"/>
      <w:szCs w:val="24"/>
    </w:rPr>
  </w:style>
  <w:style w:type="character" w:customStyle="1" w:styleId="431">
    <w:name w:val="脚注文本字符1"/>
    <w:semiHidden/>
    <w:qFormat/>
    <w:uiPriority w:val="99"/>
    <w:rPr>
      <w:kern w:val="2"/>
      <w:sz w:val="18"/>
      <w:szCs w:val="18"/>
    </w:rPr>
  </w:style>
  <w:style w:type="character" w:customStyle="1" w:styleId="432">
    <w:name w:val="明显引用 Char2"/>
    <w:qFormat/>
    <w:uiPriority w:val="0"/>
    <w:rPr>
      <w:b/>
      <w:bCs/>
      <w:i/>
      <w:iCs/>
      <w:color w:val="4F81BD"/>
      <w:kern w:val="2"/>
      <w:sz w:val="21"/>
      <w:szCs w:val="24"/>
    </w:rPr>
  </w:style>
  <w:style w:type="character" w:customStyle="1" w:styleId="433">
    <w:name w:val="Char Char4"/>
    <w:qFormat/>
    <w:uiPriority w:val="0"/>
    <w:rPr>
      <w:rFonts w:hint="eastAsia" w:ascii="宋体" w:hAnsi="宋体" w:eastAsia="宋体"/>
      <w:b/>
      <w:bCs/>
      <w:kern w:val="44"/>
      <w:sz w:val="44"/>
      <w:szCs w:val="44"/>
      <w:lang w:val="en-US" w:eastAsia="zh-CN" w:bidi="ar-SA"/>
    </w:rPr>
  </w:style>
  <w:style w:type="character" w:customStyle="1" w:styleId="434">
    <w:name w:val="批注文字 Char3"/>
    <w:link w:val="25"/>
    <w:semiHidden/>
    <w:qFormat/>
    <w:locked/>
    <w:uiPriority w:val="99"/>
    <w:rPr>
      <w:rFonts w:ascii="Times New Roman" w:hAnsi="Times New Roman" w:eastAsia="宋体" w:cs="Times New Roman"/>
      <w:szCs w:val="24"/>
    </w:rPr>
  </w:style>
  <w:style w:type="character" w:customStyle="1" w:styleId="435">
    <w:name w:val="纯文本 Char2"/>
    <w:qFormat/>
    <w:uiPriority w:val="0"/>
    <w:rPr>
      <w:rFonts w:hint="eastAsia" w:ascii="宋体" w:hAnsi="Courier New" w:eastAsia="宋体" w:cs="Courier New"/>
      <w:kern w:val="2"/>
      <w:sz w:val="21"/>
      <w:szCs w:val="21"/>
    </w:rPr>
  </w:style>
  <w:style w:type="character" w:customStyle="1" w:styleId="436">
    <w:name w:val="Balloon Text Char"/>
    <w:qFormat/>
    <w:uiPriority w:val="0"/>
    <w:rPr>
      <w:sz w:val="18"/>
      <w:lang w:bidi="ar-SA"/>
    </w:rPr>
  </w:style>
  <w:style w:type="character" w:customStyle="1" w:styleId="437">
    <w:name w:val="标题 3 Char1"/>
    <w:qFormat/>
    <w:uiPriority w:val="0"/>
    <w:rPr>
      <w:rFonts w:hint="eastAsia" w:ascii="宋体" w:hAnsi="宋体" w:eastAsia="宋体"/>
      <w:b/>
      <w:bCs/>
      <w:kern w:val="2"/>
      <w:sz w:val="21"/>
      <w:szCs w:val="32"/>
    </w:rPr>
  </w:style>
  <w:style w:type="character" w:customStyle="1" w:styleId="438">
    <w:name w:val="正文首行缩进 Char1"/>
    <w:qFormat/>
    <w:uiPriority w:val="0"/>
  </w:style>
  <w:style w:type="character" w:customStyle="1" w:styleId="439">
    <w:name w:val="Plain Text Char"/>
    <w:qFormat/>
    <w:uiPriority w:val="0"/>
    <w:rPr>
      <w:rFonts w:hint="eastAsia" w:ascii="宋体" w:hAnsi="Courier New" w:eastAsia="宋体"/>
      <w:sz w:val="24"/>
      <w:lang w:bidi="ar-SA"/>
    </w:rPr>
  </w:style>
  <w:style w:type="character" w:customStyle="1" w:styleId="440">
    <w:name w:val="Char Char23"/>
    <w:qFormat/>
    <w:uiPriority w:val="0"/>
    <w:rPr>
      <w:rFonts w:hint="eastAsia" w:ascii="宋体" w:hAnsi="宋体" w:eastAsia="宋体"/>
      <w:b/>
      <w:bCs/>
      <w:kern w:val="44"/>
      <w:sz w:val="32"/>
      <w:szCs w:val="44"/>
      <w:lang w:val="en-US" w:eastAsia="zh-CN" w:bidi="ar-SA"/>
    </w:rPr>
  </w:style>
  <w:style w:type="character" w:customStyle="1" w:styleId="441">
    <w:name w:val="正文文本缩进 Char4"/>
    <w:basedOn w:val="61"/>
    <w:link w:val="6"/>
    <w:semiHidden/>
    <w:qFormat/>
    <w:locked/>
    <w:uiPriority w:val="0"/>
    <w:rPr>
      <w:rFonts w:ascii="Times New Roman" w:hAnsi="Times New Roman" w:eastAsia="宋体" w:cs="Times New Roman"/>
      <w:szCs w:val="24"/>
    </w:rPr>
  </w:style>
  <w:style w:type="character" w:customStyle="1" w:styleId="442">
    <w:name w:val="正文首行缩进 2 Char3"/>
    <w:basedOn w:val="441"/>
    <w:semiHidden/>
    <w:qFormat/>
    <w:uiPriority w:val="99"/>
    <w:rPr>
      <w:rFonts w:ascii="Times New Roman" w:hAnsi="Times New Roman" w:eastAsia="宋体" w:cs="Times New Roman"/>
      <w:szCs w:val="24"/>
    </w:rPr>
  </w:style>
  <w:style w:type="character" w:customStyle="1" w:styleId="443">
    <w:name w:val="纯文本 Char4"/>
    <w:basedOn w:val="61"/>
    <w:semiHidden/>
    <w:qFormat/>
    <w:uiPriority w:val="0"/>
    <w:rPr>
      <w:rFonts w:hint="eastAsia" w:ascii="宋体" w:hAnsi="Courier New" w:eastAsia="宋体" w:cs="Courier New"/>
      <w:kern w:val="2"/>
      <w:sz w:val="21"/>
      <w:szCs w:val="21"/>
    </w:rPr>
  </w:style>
  <w:style w:type="character" w:customStyle="1" w:styleId="444">
    <w:name w:val="副标题 Char3"/>
    <w:basedOn w:val="61"/>
    <w:qFormat/>
    <w:uiPriority w:val="11"/>
    <w:rPr>
      <w:rFonts w:hint="default" w:asciiTheme="majorHAnsi" w:hAnsiTheme="majorHAnsi" w:cstheme="majorBidi"/>
      <w:b/>
      <w:bCs/>
      <w:kern w:val="28"/>
      <w:sz w:val="32"/>
      <w:szCs w:val="32"/>
    </w:rPr>
  </w:style>
  <w:style w:type="character" w:customStyle="1" w:styleId="445">
    <w:name w:val="批注文字 Char4"/>
    <w:basedOn w:val="61"/>
    <w:semiHidden/>
    <w:qFormat/>
    <w:uiPriority w:val="99"/>
    <w:rPr>
      <w:kern w:val="2"/>
      <w:sz w:val="21"/>
      <w:szCs w:val="24"/>
    </w:rPr>
  </w:style>
  <w:style w:type="character" w:customStyle="1" w:styleId="446">
    <w:name w:val="脚注文本 Char3"/>
    <w:basedOn w:val="61"/>
    <w:semiHidden/>
    <w:qFormat/>
    <w:uiPriority w:val="99"/>
    <w:rPr>
      <w:kern w:val="2"/>
      <w:sz w:val="18"/>
      <w:szCs w:val="18"/>
    </w:rPr>
  </w:style>
  <w:style w:type="character" w:customStyle="1" w:styleId="447">
    <w:name w:val="页脚 Char2"/>
    <w:basedOn w:val="61"/>
    <w:semiHidden/>
    <w:qFormat/>
    <w:uiPriority w:val="99"/>
    <w:rPr>
      <w:kern w:val="2"/>
      <w:sz w:val="18"/>
      <w:szCs w:val="18"/>
    </w:rPr>
  </w:style>
  <w:style w:type="character" w:customStyle="1" w:styleId="448">
    <w:name w:val="正文文本缩进 2 Char3"/>
    <w:basedOn w:val="61"/>
    <w:semiHidden/>
    <w:qFormat/>
    <w:uiPriority w:val="99"/>
    <w:rPr>
      <w:kern w:val="2"/>
      <w:sz w:val="21"/>
      <w:szCs w:val="24"/>
    </w:rPr>
  </w:style>
  <w:style w:type="character" w:customStyle="1" w:styleId="449">
    <w:name w:val="正文文本 3 Char3"/>
    <w:basedOn w:val="61"/>
    <w:semiHidden/>
    <w:qFormat/>
    <w:uiPriority w:val="99"/>
    <w:rPr>
      <w:kern w:val="2"/>
      <w:sz w:val="16"/>
      <w:szCs w:val="16"/>
    </w:rPr>
  </w:style>
  <w:style w:type="character" w:customStyle="1" w:styleId="450">
    <w:name w:val="称呼 Char2"/>
    <w:basedOn w:val="61"/>
    <w:semiHidden/>
    <w:qFormat/>
    <w:uiPriority w:val="99"/>
    <w:rPr>
      <w:kern w:val="2"/>
      <w:sz w:val="21"/>
      <w:szCs w:val="24"/>
    </w:rPr>
  </w:style>
  <w:style w:type="character" w:customStyle="1" w:styleId="451">
    <w:name w:val="文档结构图 Char2"/>
    <w:basedOn w:val="61"/>
    <w:semiHidden/>
    <w:qFormat/>
    <w:uiPriority w:val="99"/>
    <w:rPr>
      <w:rFonts w:hint="eastAsia" w:ascii="宋体" w:hAnsi="宋体" w:eastAsia="宋体"/>
      <w:kern w:val="2"/>
      <w:sz w:val="18"/>
      <w:szCs w:val="18"/>
    </w:rPr>
  </w:style>
  <w:style w:type="character" w:customStyle="1" w:styleId="452">
    <w:name w:val="页眉 Char2"/>
    <w:basedOn w:val="61"/>
    <w:semiHidden/>
    <w:qFormat/>
    <w:uiPriority w:val="99"/>
    <w:rPr>
      <w:kern w:val="2"/>
      <w:sz w:val="18"/>
      <w:szCs w:val="18"/>
    </w:rPr>
  </w:style>
  <w:style w:type="character" w:customStyle="1" w:styleId="453">
    <w:name w:val="批注框文本 Char2"/>
    <w:basedOn w:val="61"/>
    <w:semiHidden/>
    <w:qFormat/>
    <w:uiPriority w:val="99"/>
    <w:rPr>
      <w:kern w:val="2"/>
      <w:sz w:val="18"/>
      <w:szCs w:val="18"/>
    </w:rPr>
  </w:style>
  <w:style w:type="character" w:customStyle="1" w:styleId="454">
    <w:name w:val="日期 Char4"/>
    <w:basedOn w:val="61"/>
    <w:semiHidden/>
    <w:qFormat/>
    <w:uiPriority w:val="99"/>
    <w:rPr>
      <w:kern w:val="2"/>
      <w:sz w:val="21"/>
      <w:szCs w:val="24"/>
    </w:rPr>
  </w:style>
  <w:style w:type="character" w:customStyle="1" w:styleId="455">
    <w:name w:val="批注主题 Char3"/>
    <w:basedOn w:val="445"/>
    <w:semiHidden/>
    <w:qFormat/>
    <w:uiPriority w:val="99"/>
    <w:rPr>
      <w:b/>
      <w:bCs/>
      <w:kern w:val="2"/>
      <w:sz w:val="21"/>
      <w:szCs w:val="24"/>
    </w:rPr>
  </w:style>
  <w:style w:type="character" w:customStyle="1" w:styleId="456">
    <w:name w:val="正文文本缩进 3 Char3"/>
    <w:basedOn w:val="61"/>
    <w:semiHidden/>
    <w:qFormat/>
    <w:uiPriority w:val="99"/>
    <w:rPr>
      <w:kern w:val="2"/>
      <w:sz w:val="16"/>
      <w:szCs w:val="16"/>
    </w:rPr>
  </w:style>
  <w:style w:type="character" w:customStyle="1" w:styleId="457">
    <w:name w:val="HTML 预设格式 Char1"/>
    <w:basedOn w:val="61"/>
    <w:semiHidden/>
    <w:qFormat/>
    <w:uiPriority w:val="99"/>
    <w:rPr>
      <w:rFonts w:hint="default" w:ascii="Courier New" w:hAnsi="Courier New" w:cs="Courier New"/>
      <w:kern w:val="2"/>
    </w:rPr>
  </w:style>
  <w:style w:type="character" w:customStyle="1" w:styleId="458">
    <w:name w:val="正文文本 2 Char3"/>
    <w:basedOn w:val="61"/>
    <w:semiHidden/>
    <w:qFormat/>
    <w:uiPriority w:val="99"/>
    <w:rPr>
      <w:kern w:val="2"/>
      <w:sz w:val="21"/>
      <w:szCs w:val="24"/>
    </w:rPr>
  </w:style>
  <w:style w:type="character" w:customStyle="1" w:styleId="459">
    <w:name w:val="标题 Char5"/>
    <w:basedOn w:val="61"/>
    <w:qFormat/>
    <w:uiPriority w:val="10"/>
    <w:rPr>
      <w:rFonts w:hint="default" w:asciiTheme="majorHAnsi" w:hAnsiTheme="majorHAnsi" w:cstheme="majorBidi"/>
      <w:b/>
      <w:bCs/>
      <w:kern w:val="2"/>
      <w:sz w:val="32"/>
      <w:szCs w:val="32"/>
    </w:rPr>
  </w:style>
  <w:style w:type="character" w:customStyle="1" w:styleId="460">
    <w:name w:val="z-窗体底端 Char1"/>
    <w:basedOn w:val="61"/>
    <w:semiHidden/>
    <w:qFormat/>
    <w:uiPriority w:val="99"/>
    <w:rPr>
      <w:rFonts w:hint="default" w:ascii="Arial" w:hAnsi="Arial" w:cs="Arial"/>
      <w:vanish/>
      <w:kern w:val="2"/>
      <w:sz w:val="16"/>
      <w:szCs w:val="16"/>
    </w:rPr>
  </w:style>
  <w:style w:type="character" w:customStyle="1" w:styleId="461">
    <w:name w:val="明显引用 Char4"/>
    <w:basedOn w:val="61"/>
    <w:qFormat/>
    <w:uiPriority w:val="30"/>
    <w:rPr>
      <w:b/>
      <w:bCs/>
      <w:i/>
      <w:iCs/>
      <w:color w:val="4F81BD" w:themeColor="accent1"/>
      <w:kern w:val="2"/>
      <w:sz w:val="21"/>
      <w:szCs w:val="24"/>
      <w14:textFill>
        <w14:solidFill>
          <w14:schemeClr w14:val="accent1"/>
        </w14:solidFill>
      </w14:textFill>
    </w:rPr>
  </w:style>
  <w:style w:type="character" w:customStyle="1" w:styleId="462">
    <w:name w:val="z-窗体顶端 Char1"/>
    <w:basedOn w:val="61"/>
    <w:semiHidden/>
    <w:qFormat/>
    <w:uiPriority w:val="99"/>
    <w:rPr>
      <w:rFonts w:hint="default" w:ascii="Arial" w:hAnsi="Arial" w:cs="Arial"/>
      <w:vanish/>
      <w:kern w:val="2"/>
      <w:sz w:val="16"/>
      <w:szCs w:val="16"/>
    </w:rPr>
  </w:style>
  <w:style w:type="character" w:customStyle="1" w:styleId="463">
    <w:name w:val="引用 Char4"/>
    <w:basedOn w:val="61"/>
    <w:qFormat/>
    <w:uiPriority w:val="29"/>
    <w:rPr>
      <w:i/>
      <w:iCs/>
      <w:color w:val="000000" w:themeColor="text1"/>
      <w:kern w:val="2"/>
      <w:sz w:val="21"/>
      <w:szCs w:val="24"/>
      <w14:textFill>
        <w14:solidFill>
          <w14:schemeClr w14:val="tx1"/>
        </w14:solidFill>
      </w14:textFill>
    </w:rPr>
  </w:style>
  <w:style w:type="paragraph" w:customStyle="1" w:styleId="464">
    <w:name w:val="我的正文"/>
    <w:basedOn w:val="182"/>
    <w:qFormat/>
    <w:uiPriority w:val="0"/>
    <w:pPr>
      <w:widowControl w:val="0"/>
      <w:spacing w:line="360" w:lineRule="auto"/>
      <w:ind w:firstLine="210" w:firstLineChars="210"/>
    </w:pPr>
    <w:rPr>
      <w:sz w:val="28"/>
    </w:rPr>
  </w:style>
  <w:style w:type="character" w:customStyle="1" w:styleId="465">
    <w:name w:val="Char Char10"/>
    <w:basedOn w:val="61"/>
    <w:qFormat/>
    <w:uiPriority w:val="0"/>
    <w:rPr>
      <w:rFonts w:ascii="宋体" w:hAnsi="Courier New" w:eastAsia="宋体"/>
      <w:kern w:val="2"/>
      <w:sz w:val="24"/>
      <w:szCs w:val="24"/>
      <w:lang w:val="en-US" w:eastAsia="zh-CN" w:bidi="ar-SA"/>
    </w:rPr>
  </w:style>
  <w:style w:type="paragraph" w:customStyle="1" w:styleId="466">
    <w:name w:val="Table Paragraph"/>
    <w:basedOn w:val="1"/>
    <w:qFormat/>
    <w:uiPriority w:val="1"/>
    <w:rPr>
      <w:rFonts w:ascii="宋体" w:hAnsi="宋体" w:cs="宋体"/>
      <w:lang w:val="zh-CN" w:bidi="zh-CN"/>
    </w:rPr>
  </w:style>
  <w:style w:type="paragraph" w:customStyle="1" w:styleId="467">
    <w:name w:val="正文首行缩进1"/>
    <w:basedOn w:val="3"/>
    <w:qFormat/>
    <w:uiPriority w:val="0"/>
    <w:pPr>
      <w:ind w:firstLine="420" w:firstLineChars="100"/>
    </w:pPr>
  </w:style>
  <w:style w:type="paragraph" w:customStyle="1" w:styleId="468">
    <w:name w:val="正文首行缩进2"/>
    <w:basedOn w:val="3"/>
    <w:qFormat/>
    <w:uiPriority w:val="0"/>
    <w:pPr>
      <w:ind w:firstLine="420" w:firstLineChars="100"/>
    </w:pPr>
  </w:style>
  <w:style w:type="character" w:customStyle="1" w:styleId="469">
    <w:name w:val="font51"/>
    <w:basedOn w:val="61"/>
    <w:qFormat/>
    <w:uiPriority w:val="0"/>
    <w:rPr>
      <w:rFonts w:hint="default" w:ascii="Times New Roman" w:hAnsi="Times New Roman" w:cs="Times New Roman"/>
      <w:color w:val="000000"/>
      <w:sz w:val="44"/>
      <w:szCs w:val="44"/>
      <w:u w:val="none"/>
    </w:rPr>
  </w:style>
  <w:style w:type="character" w:customStyle="1" w:styleId="470">
    <w:name w:val="font41"/>
    <w:basedOn w:val="61"/>
    <w:qFormat/>
    <w:uiPriority w:val="0"/>
    <w:rPr>
      <w:rFonts w:hint="eastAsia" w:ascii="宋体" w:hAnsi="宋体" w:eastAsia="宋体" w:cs="宋体"/>
      <w:color w:val="000000"/>
      <w:sz w:val="22"/>
      <w:szCs w:val="22"/>
      <w:u w:val="none"/>
    </w:rPr>
  </w:style>
  <w:style w:type="character" w:customStyle="1" w:styleId="471">
    <w:name w:val="font21"/>
    <w:basedOn w:val="61"/>
    <w:qFormat/>
    <w:uiPriority w:val="0"/>
    <w:rPr>
      <w:rFonts w:hint="eastAsia" w:ascii="宋体" w:hAnsi="宋体" w:eastAsia="宋体" w:cs="宋体"/>
      <w:color w:val="000000"/>
      <w:sz w:val="24"/>
      <w:szCs w:val="24"/>
      <w:u w:val="none"/>
    </w:rPr>
  </w:style>
  <w:style w:type="character" w:customStyle="1" w:styleId="472">
    <w:name w:val="font01"/>
    <w:basedOn w:val="61"/>
    <w:qFormat/>
    <w:uiPriority w:val="0"/>
    <w:rPr>
      <w:rFonts w:hint="default" w:ascii="Times New Roman" w:hAnsi="Times New Roman" w:cs="Times New Roman"/>
      <w:color w:val="000000"/>
      <w:sz w:val="24"/>
      <w:szCs w:val="24"/>
      <w:u w:val="none"/>
    </w:rPr>
  </w:style>
  <w:style w:type="character" w:customStyle="1" w:styleId="473">
    <w:name w:val="font31"/>
    <w:basedOn w:val="61"/>
    <w:qFormat/>
    <w:uiPriority w:val="0"/>
    <w:rPr>
      <w:rFonts w:hint="eastAsia" w:ascii="宋体" w:hAnsi="宋体" w:eastAsia="宋体" w:cs="宋体"/>
      <w:color w:val="000000"/>
      <w:sz w:val="24"/>
      <w:szCs w:val="24"/>
      <w:u w:val="single"/>
    </w:rPr>
  </w:style>
  <w:style w:type="character" w:customStyle="1" w:styleId="474">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475">
    <w:name w:val="正文3"/>
    <w:basedOn w:val="1"/>
    <w:qFormat/>
    <w:uiPriority w:val="0"/>
    <w:pPr>
      <w:widowControl/>
    </w:pPr>
    <w:rPr>
      <w:szCs w:val="21"/>
    </w:rPr>
  </w:style>
  <w:style w:type="table" w:customStyle="1" w:styleId="476">
    <w:name w:val="Table Normal"/>
    <w:qFormat/>
    <w:uiPriority w:val="0"/>
    <w:rPr>
      <w:rFonts w:ascii="Times New Roman" w:hAnsi="Times New Roman" w:cs="Times New Roman"/>
    </w:rPr>
    <w:tblPr>
      <w:tblCellMar>
        <w:top w:w="0" w:type="dxa"/>
        <w:left w:w="0" w:type="dxa"/>
        <w:bottom w:w="0" w:type="dxa"/>
        <w:right w:w="0" w:type="dxa"/>
      </w:tblCellMar>
    </w:tblPr>
  </w:style>
  <w:style w:type="paragraph" w:customStyle="1" w:styleId="477">
    <w:name w:val="彩色列表 - 强调文字颜色 11"/>
    <w:qFormat/>
    <w:uiPriority w:val="0"/>
    <w:pPr>
      <w:widowControl w:val="0"/>
      <w:ind w:firstLine="42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478">
    <w:name w:val="列表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04839-2F19-415E-B9FA-515A24F573A0}">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32059</Words>
  <Characters>33725</Characters>
  <Lines>264</Lines>
  <Paragraphs>74</Paragraphs>
  <TotalTime>3</TotalTime>
  <ScaleCrop>false</ScaleCrop>
  <LinksUpToDate>false</LinksUpToDate>
  <CharactersWithSpaces>36230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2019-06-19T08:33:00Z</dcterms:created>
  <dc:creator>Administrator</dc:creator>
  <cp:lastModifiedBy>ʚ ɞ小鲶鱼ʚ ɞ</cp:lastModifiedBy>
  <cp:lastPrinted>2020-09-10T08:39:00Z</cp:lastPrinted>
  <dcterms:modified xsi:type="dcterms:W3CDTF">2022-07-13T01:54:03Z</dcterms:modified>
  <cp:revision>556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commondata">
    <vt:lpwstr>eyJoZGlkIjoiNmYzYmVmOGM0NjVjODI0ZjJiNjgxNjAzYzhmODNjODMifQ==</vt:lpwstr>
  </property>
  <property fmtid="{D5CDD505-2E9C-101B-9397-08002B2CF9AE}" pid="4" name="ICV">
    <vt:lpwstr>36E1E9FB87144E3B9472D1A5A086E7DF</vt:lpwstr>
  </property>
</Properties>
</file>